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410" w:rsidRDefault="00576DC8" w:rsidP="00576DC8">
      <w:pPr>
        <w:jc w:val="center"/>
        <w:rPr>
          <w:b/>
          <w:i/>
          <w:u w:val="single"/>
        </w:rPr>
      </w:pPr>
      <w:r w:rsidRPr="00576DC8">
        <w:rPr>
          <w:b/>
          <w:i/>
          <w:u w:val="single"/>
        </w:rPr>
        <w:t>Chapter 16 home work intermediate 11</w:t>
      </w:r>
    </w:p>
    <w:p w:rsidR="00576DC8" w:rsidRDefault="00576DC8" w:rsidP="00576DC8">
      <w:pPr>
        <w:rPr>
          <w:b/>
          <w:i/>
          <w:u w:val="single"/>
        </w:rPr>
      </w:pPr>
      <w:r>
        <w:rPr>
          <w:b/>
          <w:i/>
          <w:u w:val="single"/>
        </w:rPr>
        <w:t xml:space="preserve">Question 1 chapter 16 </w:t>
      </w:r>
    </w:p>
    <w:tbl>
      <w:tblPr>
        <w:tblW w:w="6200" w:type="dxa"/>
        <w:tblCellSpacing w:w="0" w:type="dxa"/>
        <w:shd w:val="clear" w:color="auto" w:fill="FFFFFF"/>
        <w:tblCellMar>
          <w:left w:w="0" w:type="dxa"/>
          <w:right w:w="0" w:type="dxa"/>
        </w:tblCellMar>
        <w:tblLook w:val="04A0" w:firstRow="1" w:lastRow="0" w:firstColumn="1" w:lastColumn="0" w:noHBand="0" w:noVBand="1"/>
      </w:tblPr>
      <w:tblGrid>
        <w:gridCol w:w="6200"/>
      </w:tblGrid>
      <w:tr w:rsidR="00576DC8" w:rsidRPr="00576DC8" w:rsidTr="00576DC8">
        <w:trPr>
          <w:tblCellSpacing w:w="0" w:type="dxa"/>
        </w:trPr>
        <w:tc>
          <w:tcPr>
            <w:tcW w:w="0" w:type="auto"/>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Times-Roman Publishing Company reports the following amounts in its first three years of operation:</w:t>
            </w:r>
          </w:p>
        </w:tc>
      </w:tr>
    </w:tbl>
    <w:p w:rsidR="00576DC8" w:rsidRPr="00576DC8" w:rsidRDefault="00576DC8" w:rsidP="00576DC8">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576DC8">
        <w:rPr>
          <w:rFonts w:ascii="Arial" w:eastAsia="Times New Roman" w:hAnsi="Arial" w:cs="Arial"/>
          <w:color w:val="333333"/>
          <w:sz w:val="21"/>
          <w:szCs w:val="21"/>
        </w:rPr>
        <w:t>   </w:t>
      </w:r>
    </w:p>
    <w:tbl>
      <w:tblPr>
        <w:tblW w:w="3100" w:type="dxa"/>
        <w:tblCellSpacing w:w="0" w:type="dxa"/>
        <w:shd w:val="clear" w:color="auto" w:fill="FFFFFF"/>
        <w:tblCellMar>
          <w:left w:w="0" w:type="dxa"/>
          <w:right w:w="0" w:type="dxa"/>
        </w:tblCellMar>
        <w:tblLook w:val="04A0" w:firstRow="1" w:lastRow="0" w:firstColumn="1" w:lastColumn="0" w:noHBand="0" w:noVBand="1"/>
      </w:tblPr>
      <w:tblGrid>
        <w:gridCol w:w="1594"/>
        <w:gridCol w:w="112"/>
        <w:gridCol w:w="334"/>
        <w:gridCol w:w="56"/>
        <w:gridCol w:w="112"/>
        <w:gridCol w:w="334"/>
        <w:gridCol w:w="56"/>
        <w:gridCol w:w="112"/>
        <w:gridCol w:w="334"/>
        <w:gridCol w:w="56"/>
      </w:tblGrid>
      <w:tr w:rsidR="00576DC8" w:rsidRPr="00576DC8" w:rsidTr="00576DC8">
        <w:trPr>
          <w:tblCellSpacing w:w="0" w:type="dxa"/>
        </w:trPr>
        <w:tc>
          <w:tcPr>
            <w:tcW w:w="0" w:type="auto"/>
            <w:shd w:val="clear" w:color="auto" w:fill="D7DCE6"/>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  ($ in 000s)</w:t>
            </w:r>
          </w:p>
        </w:tc>
        <w:tc>
          <w:tcPr>
            <w:tcW w:w="0" w:type="auto"/>
            <w:gridSpan w:val="3"/>
            <w:shd w:val="clear" w:color="auto" w:fill="D7DCE6"/>
            <w:vAlign w:val="center"/>
            <w:hideMark/>
          </w:tcPr>
          <w:p w:rsidR="00576DC8" w:rsidRPr="00576DC8" w:rsidRDefault="00576DC8" w:rsidP="00576DC8">
            <w:pPr>
              <w:spacing w:before="0" w:beforeAutospacing="0" w:after="0" w:afterAutospacing="0" w:line="240" w:lineRule="auto"/>
              <w:ind w:firstLine="0"/>
              <w:jc w:val="center"/>
              <w:rPr>
                <w:rFonts w:ascii="Arial" w:eastAsia="Times New Roman" w:hAnsi="Arial" w:cs="Arial"/>
                <w:color w:val="333333"/>
                <w:sz w:val="20"/>
                <w:szCs w:val="20"/>
              </w:rPr>
            </w:pPr>
            <w:r w:rsidRPr="00576DC8">
              <w:rPr>
                <w:rFonts w:ascii="Arial" w:eastAsia="Times New Roman" w:hAnsi="Arial" w:cs="Arial"/>
                <w:color w:val="333333"/>
                <w:sz w:val="20"/>
                <w:szCs w:val="20"/>
              </w:rPr>
              <w:t>2016</w:t>
            </w:r>
          </w:p>
        </w:tc>
        <w:tc>
          <w:tcPr>
            <w:tcW w:w="0" w:type="auto"/>
            <w:gridSpan w:val="3"/>
            <w:shd w:val="clear" w:color="auto" w:fill="D7DCE6"/>
            <w:vAlign w:val="center"/>
            <w:hideMark/>
          </w:tcPr>
          <w:p w:rsidR="00576DC8" w:rsidRPr="00576DC8" w:rsidRDefault="00576DC8" w:rsidP="00576DC8">
            <w:pPr>
              <w:spacing w:before="0" w:beforeAutospacing="0" w:after="0" w:afterAutospacing="0" w:line="240" w:lineRule="auto"/>
              <w:ind w:firstLine="0"/>
              <w:jc w:val="center"/>
              <w:rPr>
                <w:rFonts w:ascii="Arial" w:eastAsia="Times New Roman" w:hAnsi="Arial" w:cs="Arial"/>
                <w:color w:val="333333"/>
                <w:sz w:val="20"/>
                <w:szCs w:val="20"/>
              </w:rPr>
            </w:pPr>
            <w:r w:rsidRPr="00576DC8">
              <w:rPr>
                <w:rFonts w:ascii="Arial" w:eastAsia="Times New Roman" w:hAnsi="Arial" w:cs="Arial"/>
                <w:color w:val="333333"/>
                <w:sz w:val="20"/>
                <w:szCs w:val="20"/>
              </w:rPr>
              <w:t>2017</w:t>
            </w:r>
          </w:p>
        </w:tc>
        <w:tc>
          <w:tcPr>
            <w:tcW w:w="0" w:type="auto"/>
            <w:gridSpan w:val="3"/>
            <w:shd w:val="clear" w:color="auto" w:fill="D7DCE6"/>
            <w:vAlign w:val="center"/>
            <w:hideMark/>
          </w:tcPr>
          <w:p w:rsidR="00576DC8" w:rsidRPr="00576DC8" w:rsidRDefault="00576DC8" w:rsidP="00576DC8">
            <w:pPr>
              <w:spacing w:before="0" w:beforeAutospacing="0" w:after="0" w:afterAutospacing="0" w:line="240" w:lineRule="auto"/>
              <w:ind w:firstLine="0"/>
              <w:jc w:val="center"/>
              <w:rPr>
                <w:rFonts w:ascii="Arial" w:eastAsia="Times New Roman" w:hAnsi="Arial" w:cs="Arial"/>
                <w:color w:val="333333"/>
                <w:sz w:val="20"/>
                <w:szCs w:val="20"/>
              </w:rPr>
            </w:pPr>
            <w:r w:rsidRPr="00576DC8">
              <w:rPr>
                <w:rFonts w:ascii="Arial" w:eastAsia="Times New Roman" w:hAnsi="Arial" w:cs="Arial"/>
                <w:color w:val="333333"/>
                <w:sz w:val="20"/>
                <w:szCs w:val="20"/>
              </w:rPr>
              <w:t>2018</w:t>
            </w:r>
          </w:p>
        </w:tc>
      </w:tr>
      <w:tr w:rsidR="00576DC8" w:rsidRPr="00576DC8" w:rsidTr="00576DC8">
        <w:trPr>
          <w:tblCellSpacing w:w="0" w:type="dxa"/>
        </w:trPr>
        <w:tc>
          <w:tcPr>
            <w:tcW w:w="2900"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  Pretax accounting income</w:t>
            </w:r>
          </w:p>
        </w:tc>
        <w:tc>
          <w:tcPr>
            <w:tcW w:w="250" w:type="pct"/>
            <w:shd w:val="clear" w:color="auto" w:fill="FFFFFF"/>
            <w:vAlign w:val="center"/>
            <w:hideMark/>
          </w:tcPr>
          <w:p w:rsidR="00576DC8" w:rsidRPr="00576DC8" w:rsidRDefault="00576DC8" w:rsidP="00576DC8">
            <w:pPr>
              <w:spacing w:before="0" w:beforeAutospacing="0" w:after="0" w:afterAutospacing="0" w:line="240" w:lineRule="auto"/>
              <w:ind w:firstLine="0"/>
              <w:jc w:val="right"/>
              <w:rPr>
                <w:rFonts w:ascii="Arial" w:eastAsia="Times New Roman" w:hAnsi="Arial" w:cs="Arial"/>
                <w:color w:val="333333"/>
                <w:sz w:val="20"/>
                <w:szCs w:val="20"/>
              </w:rPr>
            </w:pPr>
            <w:r w:rsidRPr="00576DC8">
              <w:rPr>
                <w:rFonts w:ascii="Arial" w:eastAsia="Times New Roman" w:hAnsi="Arial" w:cs="Arial"/>
                <w:color w:val="333333"/>
                <w:sz w:val="20"/>
                <w:szCs w:val="20"/>
              </w:rPr>
              <w:t>$</w:t>
            </w:r>
          </w:p>
        </w:tc>
        <w:tc>
          <w:tcPr>
            <w:tcW w:w="300" w:type="pct"/>
            <w:shd w:val="clear" w:color="auto" w:fill="FFFFFF"/>
            <w:vAlign w:val="center"/>
            <w:hideMark/>
          </w:tcPr>
          <w:p w:rsidR="00576DC8" w:rsidRPr="00576DC8" w:rsidRDefault="00576DC8" w:rsidP="00576DC8">
            <w:pPr>
              <w:spacing w:before="0" w:beforeAutospacing="0" w:after="0" w:afterAutospacing="0" w:line="240" w:lineRule="auto"/>
              <w:ind w:firstLine="0"/>
              <w:jc w:val="right"/>
              <w:rPr>
                <w:rFonts w:ascii="Arial" w:eastAsia="Times New Roman" w:hAnsi="Arial" w:cs="Arial"/>
                <w:color w:val="333333"/>
                <w:sz w:val="20"/>
                <w:szCs w:val="20"/>
              </w:rPr>
            </w:pPr>
            <w:r w:rsidRPr="00576DC8">
              <w:rPr>
                <w:rFonts w:ascii="Arial" w:eastAsia="Times New Roman" w:hAnsi="Arial" w:cs="Arial"/>
                <w:color w:val="333333"/>
                <w:sz w:val="20"/>
                <w:szCs w:val="20"/>
              </w:rPr>
              <w:t>380</w:t>
            </w:r>
          </w:p>
        </w:tc>
        <w:tc>
          <w:tcPr>
            <w:tcW w:w="150" w:type="pct"/>
            <w:shd w:val="clear" w:color="auto" w:fill="FFFFFF"/>
            <w:vAlign w:val="center"/>
            <w:hideMark/>
          </w:tcPr>
          <w:p w:rsidR="00576DC8" w:rsidRPr="00576DC8" w:rsidRDefault="00576DC8" w:rsidP="00576DC8">
            <w:pPr>
              <w:spacing w:before="0" w:beforeAutospacing="0" w:after="0" w:afterAutospacing="0" w:line="240" w:lineRule="auto"/>
              <w:ind w:firstLine="0"/>
              <w:jc w:val="right"/>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c>
          <w:tcPr>
            <w:tcW w:w="250" w:type="pct"/>
            <w:shd w:val="clear" w:color="auto" w:fill="FFFFFF"/>
            <w:vAlign w:val="center"/>
            <w:hideMark/>
          </w:tcPr>
          <w:p w:rsidR="00576DC8" w:rsidRPr="00576DC8" w:rsidRDefault="00576DC8" w:rsidP="00576DC8">
            <w:pPr>
              <w:spacing w:before="0" w:beforeAutospacing="0" w:after="0" w:afterAutospacing="0" w:line="240" w:lineRule="auto"/>
              <w:ind w:firstLine="0"/>
              <w:jc w:val="right"/>
              <w:rPr>
                <w:rFonts w:ascii="Arial" w:eastAsia="Times New Roman" w:hAnsi="Arial" w:cs="Arial"/>
                <w:color w:val="333333"/>
                <w:sz w:val="20"/>
                <w:szCs w:val="20"/>
              </w:rPr>
            </w:pPr>
            <w:r w:rsidRPr="00576DC8">
              <w:rPr>
                <w:rFonts w:ascii="Arial" w:eastAsia="Times New Roman" w:hAnsi="Arial" w:cs="Arial"/>
                <w:color w:val="333333"/>
                <w:sz w:val="20"/>
                <w:szCs w:val="20"/>
              </w:rPr>
              <w:t>$</w:t>
            </w:r>
          </w:p>
        </w:tc>
        <w:tc>
          <w:tcPr>
            <w:tcW w:w="300" w:type="pct"/>
            <w:shd w:val="clear" w:color="auto" w:fill="FFFFFF"/>
            <w:vAlign w:val="center"/>
            <w:hideMark/>
          </w:tcPr>
          <w:p w:rsidR="00576DC8" w:rsidRPr="00576DC8" w:rsidRDefault="00576DC8" w:rsidP="00576DC8">
            <w:pPr>
              <w:spacing w:before="0" w:beforeAutospacing="0" w:after="0" w:afterAutospacing="0" w:line="240" w:lineRule="auto"/>
              <w:ind w:firstLine="0"/>
              <w:jc w:val="right"/>
              <w:rPr>
                <w:rFonts w:ascii="Arial" w:eastAsia="Times New Roman" w:hAnsi="Arial" w:cs="Arial"/>
                <w:color w:val="333333"/>
                <w:sz w:val="20"/>
                <w:szCs w:val="20"/>
              </w:rPr>
            </w:pPr>
            <w:r w:rsidRPr="00576DC8">
              <w:rPr>
                <w:rFonts w:ascii="Arial" w:eastAsia="Times New Roman" w:hAnsi="Arial" w:cs="Arial"/>
                <w:color w:val="333333"/>
                <w:sz w:val="20"/>
                <w:szCs w:val="20"/>
              </w:rPr>
              <w:t>360</w:t>
            </w:r>
          </w:p>
        </w:tc>
        <w:tc>
          <w:tcPr>
            <w:tcW w:w="150" w:type="pct"/>
            <w:shd w:val="clear" w:color="auto" w:fill="FFFFFF"/>
            <w:vAlign w:val="center"/>
            <w:hideMark/>
          </w:tcPr>
          <w:p w:rsidR="00576DC8" w:rsidRPr="00576DC8" w:rsidRDefault="00576DC8" w:rsidP="00576DC8">
            <w:pPr>
              <w:spacing w:before="0" w:beforeAutospacing="0" w:after="0" w:afterAutospacing="0" w:line="240" w:lineRule="auto"/>
              <w:ind w:firstLine="0"/>
              <w:jc w:val="right"/>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c>
          <w:tcPr>
            <w:tcW w:w="250" w:type="pct"/>
            <w:shd w:val="clear" w:color="auto" w:fill="FFFFFF"/>
            <w:vAlign w:val="center"/>
            <w:hideMark/>
          </w:tcPr>
          <w:p w:rsidR="00576DC8" w:rsidRPr="00576DC8" w:rsidRDefault="00576DC8" w:rsidP="00576DC8">
            <w:pPr>
              <w:spacing w:before="0" w:beforeAutospacing="0" w:after="0" w:afterAutospacing="0" w:line="240" w:lineRule="auto"/>
              <w:ind w:firstLine="0"/>
              <w:jc w:val="right"/>
              <w:rPr>
                <w:rFonts w:ascii="Arial" w:eastAsia="Times New Roman" w:hAnsi="Arial" w:cs="Arial"/>
                <w:color w:val="333333"/>
                <w:sz w:val="20"/>
                <w:szCs w:val="20"/>
              </w:rPr>
            </w:pPr>
            <w:r w:rsidRPr="00576DC8">
              <w:rPr>
                <w:rFonts w:ascii="Arial" w:eastAsia="Times New Roman" w:hAnsi="Arial" w:cs="Arial"/>
                <w:color w:val="333333"/>
                <w:sz w:val="20"/>
                <w:szCs w:val="20"/>
              </w:rPr>
              <w:t>$</w:t>
            </w:r>
          </w:p>
        </w:tc>
        <w:tc>
          <w:tcPr>
            <w:tcW w:w="300" w:type="pct"/>
            <w:shd w:val="clear" w:color="auto" w:fill="FFFFFF"/>
            <w:vAlign w:val="center"/>
            <w:hideMark/>
          </w:tcPr>
          <w:p w:rsidR="00576DC8" w:rsidRPr="00576DC8" w:rsidRDefault="00576DC8" w:rsidP="00576DC8">
            <w:pPr>
              <w:spacing w:before="0" w:beforeAutospacing="0" w:after="0" w:afterAutospacing="0" w:line="240" w:lineRule="auto"/>
              <w:ind w:firstLine="0"/>
              <w:jc w:val="right"/>
              <w:rPr>
                <w:rFonts w:ascii="Arial" w:eastAsia="Times New Roman" w:hAnsi="Arial" w:cs="Arial"/>
                <w:color w:val="333333"/>
                <w:sz w:val="20"/>
                <w:szCs w:val="20"/>
              </w:rPr>
            </w:pPr>
            <w:r w:rsidRPr="00576DC8">
              <w:rPr>
                <w:rFonts w:ascii="Arial" w:eastAsia="Times New Roman" w:hAnsi="Arial" w:cs="Arial"/>
                <w:color w:val="333333"/>
                <w:sz w:val="20"/>
                <w:szCs w:val="20"/>
              </w:rPr>
              <w:t>350</w:t>
            </w:r>
          </w:p>
        </w:tc>
        <w:tc>
          <w:tcPr>
            <w:tcW w:w="150" w:type="pct"/>
            <w:shd w:val="clear" w:color="auto" w:fill="FFFFFF"/>
            <w:vAlign w:val="center"/>
            <w:hideMark/>
          </w:tcPr>
          <w:p w:rsidR="00576DC8" w:rsidRPr="00576DC8" w:rsidRDefault="00576DC8" w:rsidP="00576DC8">
            <w:pPr>
              <w:spacing w:before="0" w:beforeAutospacing="0" w:after="0" w:afterAutospacing="0" w:line="240" w:lineRule="auto"/>
              <w:ind w:firstLine="0"/>
              <w:jc w:val="right"/>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r>
      <w:tr w:rsidR="00576DC8" w:rsidRPr="00576DC8" w:rsidTr="00576DC8">
        <w:trPr>
          <w:tblCellSpacing w:w="0" w:type="dxa"/>
        </w:trPr>
        <w:tc>
          <w:tcPr>
            <w:tcW w:w="0" w:type="auto"/>
            <w:shd w:val="clear" w:color="auto" w:fill="F7F7F7"/>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  Taxable income</w:t>
            </w:r>
          </w:p>
        </w:tc>
        <w:tc>
          <w:tcPr>
            <w:tcW w:w="0" w:type="auto"/>
            <w:shd w:val="clear" w:color="auto" w:fill="F7F7F7"/>
            <w:vAlign w:val="center"/>
            <w:hideMark/>
          </w:tcPr>
          <w:p w:rsidR="00576DC8" w:rsidRPr="00576DC8" w:rsidRDefault="00576DC8" w:rsidP="00576DC8">
            <w:pPr>
              <w:spacing w:before="0" w:beforeAutospacing="0" w:after="0" w:afterAutospacing="0" w:line="240" w:lineRule="auto"/>
              <w:ind w:firstLine="0"/>
              <w:jc w:val="right"/>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c>
          <w:tcPr>
            <w:tcW w:w="0" w:type="auto"/>
            <w:shd w:val="clear" w:color="auto" w:fill="F7F7F7"/>
            <w:vAlign w:val="center"/>
            <w:hideMark/>
          </w:tcPr>
          <w:p w:rsidR="00576DC8" w:rsidRPr="00576DC8" w:rsidRDefault="00576DC8" w:rsidP="00576DC8">
            <w:pPr>
              <w:spacing w:before="0" w:beforeAutospacing="0" w:after="0" w:afterAutospacing="0" w:line="240" w:lineRule="auto"/>
              <w:ind w:firstLine="0"/>
              <w:jc w:val="right"/>
              <w:rPr>
                <w:rFonts w:ascii="Arial" w:eastAsia="Times New Roman" w:hAnsi="Arial" w:cs="Arial"/>
                <w:color w:val="333333"/>
                <w:sz w:val="20"/>
                <w:szCs w:val="20"/>
              </w:rPr>
            </w:pPr>
            <w:r w:rsidRPr="00576DC8">
              <w:rPr>
                <w:rFonts w:ascii="Arial" w:eastAsia="Times New Roman" w:hAnsi="Arial" w:cs="Arial"/>
                <w:color w:val="333333"/>
                <w:sz w:val="20"/>
                <w:szCs w:val="20"/>
              </w:rPr>
              <w:t>430</w:t>
            </w:r>
          </w:p>
        </w:tc>
        <w:tc>
          <w:tcPr>
            <w:tcW w:w="0" w:type="auto"/>
            <w:shd w:val="clear" w:color="auto" w:fill="F7F7F7"/>
            <w:vAlign w:val="center"/>
            <w:hideMark/>
          </w:tcPr>
          <w:p w:rsidR="00576DC8" w:rsidRPr="00576DC8" w:rsidRDefault="00576DC8" w:rsidP="00576DC8">
            <w:pPr>
              <w:spacing w:before="0" w:beforeAutospacing="0" w:after="0" w:afterAutospacing="0" w:line="240" w:lineRule="auto"/>
              <w:ind w:firstLine="0"/>
              <w:jc w:val="right"/>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c>
          <w:tcPr>
            <w:tcW w:w="0" w:type="auto"/>
            <w:shd w:val="clear" w:color="auto" w:fill="F7F7F7"/>
            <w:vAlign w:val="center"/>
            <w:hideMark/>
          </w:tcPr>
          <w:p w:rsidR="00576DC8" w:rsidRPr="00576DC8" w:rsidRDefault="00576DC8" w:rsidP="00576DC8">
            <w:pPr>
              <w:spacing w:before="0" w:beforeAutospacing="0" w:after="0" w:afterAutospacing="0" w:line="240" w:lineRule="auto"/>
              <w:ind w:firstLine="0"/>
              <w:jc w:val="right"/>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c>
          <w:tcPr>
            <w:tcW w:w="0" w:type="auto"/>
            <w:shd w:val="clear" w:color="auto" w:fill="F7F7F7"/>
            <w:vAlign w:val="center"/>
            <w:hideMark/>
          </w:tcPr>
          <w:p w:rsidR="00576DC8" w:rsidRPr="00576DC8" w:rsidRDefault="00576DC8" w:rsidP="00576DC8">
            <w:pPr>
              <w:spacing w:before="0" w:beforeAutospacing="0" w:after="0" w:afterAutospacing="0" w:line="240" w:lineRule="auto"/>
              <w:ind w:firstLine="0"/>
              <w:jc w:val="right"/>
              <w:rPr>
                <w:rFonts w:ascii="Arial" w:eastAsia="Times New Roman" w:hAnsi="Arial" w:cs="Arial"/>
                <w:color w:val="333333"/>
                <w:sz w:val="20"/>
                <w:szCs w:val="20"/>
              </w:rPr>
            </w:pPr>
            <w:r w:rsidRPr="00576DC8">
              <w:rPr>
                <w:rFonts w:ascii="Arial" w:eastAsia="Times New Roman" w:hAnsi="Arial" w:cs="Arial"/>
                <w:color w:val="333333"/>
                <w:sz w:val="20"/>
                <w:szCs w:val="20"/>
              </w:rPr>
              <w:t>370</w:t>
            </w:r>
          </w:p>
        </w:tc>
        <w:tc>
          <w:tcPr>
            <w:tcW w:w="0" w:type="auto"/>
            <w:shd w:val="clear" w:color="auto" w:fill="F7F7F7"/>
            <w:vAlign w:val="center"/>
            <w:hideMark/>
          </w:tcPr>
          <w:p w:rsidR="00576DC8" w:rsidRPr="00576DC8" w:rsidRDefault="00576DC8" w:rsidP="00576DC8">
            <w:pPr>
              <w:spacing w:before="0" w:beforeAutospacing="0" w:after="0" w:afterAutospacing="0" w:line="240" w:lineRule="auto"/>
              <w:ind w:firstLine="0"/>
              <w:jc w:val="right"/>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c>
          <w:tcPr>
            <w:tcW w:w="0" w:type="auto"/>
            <w:shd w:val="clear" w:color="auto" w:fill="F7F7F7"/>
            <w:vAlign w:val="center"/>
            <w:hideMark/>
          </w:tcPr>
          <w:p w:rsidR="00576DC8" w:rsidRPr="00576DC8" w:rsidRDefault="00576DC8" w:rsidP="00576DC8">
            <w:pPr>
              <w:spacing w:before="0" w:beforeAutospacing="0" w:after="0" w:afterAutospacing="0" w:line="240" w:lineRule="auto"/>
              <w:ind w:firstLine="0"/>
              <w:jc w:val="right"/>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c>
          <w:tcPr>
            <w:tcW w:w="0" w:type="auto"/>
            <w:shd w:val="clear" w:color="auto" w:fill="F7F7F7"/>
            <w:vAlign w:val="center"/>
            <w:hideMark/>
          </w:tcPr>
          <w:p w:rsidR="00576DC8" w:rsidRPr="00576DC8" w:rsidRDefault="00576DC8" w:rsidP="00576DC8">
            <w:pPr>
              <w:spacing w:before="0" w:beforeAutospacing="0" w:after="0" w:afterAutospacing="0" w:line="240" w:lineRule="auto"/>
              <w:ind w:firstLine="0"/>
              <w:jc w:val="right"/>
              <w:rPr>
                <w:rFonts w:ascii="Arial" w:eastAsia="Times New Roman" w:hAnsi="Arial" w:cs="Arial"/>
                <w:color w:val="333333"/>
                <w:sz w:val="20"/>
                <w:szCs w:val="20"/>
              </w:rPr>
            </w:pPr>
            <w:r w:rsidRPr="00576DC8">
              <w:rPr>
                <w:rFonts w:ascii="Arial" w:eastAsia="Times New Roman" w:hAnsi="Arial" w:cs="Arial"/>
                <w:color w:val="333333"/>
                <w:sz w:val="20"/>
                <w:szCs w:val="20"/>
              </w:rPr>
              <w:t>390</w:t>
            </w:r>
          </w:p>
        </w:tc>
        <w:tc>
          <w:tcPr>
            <w:tcW w:w="0" w:type="auto"/>
            <w:shd w:val="clear" w:color="auto" w:fill="F7F7F7"/>
            <w:vAlign w:val="center"/>
            <w:hideMark/>
          </w:tcPr>
          <w:p w:rsidR="00576DC8" w:rsidRPr="00576DC8" w:rsidRDefault="00576DC8" w:rsidP="00576DC8">
            <w:pPr>
              <w:spacing w:before="0" w:beforeAutospacing="0" w:after="0" w:afterAutospacing="0" w:line="240" w:lineRule="auto"/>
              <w:ind w:firstLine="0"/>
              <w:jc w:val="right"/>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r>
      <w:tr w:rsidR="00576DC8" w:rsidRPr="00576DC8" w:rsidTr="00576DC8">
        <w:trPr>
          <w:tblCellSpacing w:w="0" w:type="dxa"/>
        </w:trPr>
        <w:tc>
          <w:tcPr>
            <w:tcW w:w="0" w:type="auto"/>
            <w:gridSpan w:val="10"/>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pict>
                <v:rect id="_x0000_i1025" style="width:468pt;height:2.5pt" o:hrstd="t" o:hrnoshade="t" o:hr="t" fillcolor="#cdd4e0" stroked="f"/>
              </w:pict>
            </w:r>
          </w:p>
        </w:tc>
      </w:tr>
    </w:tbl>
    <w:p w:rsidR="00576DC8" w:rsidRPr="00576DC8" w:rsidRDefault="00576DC8" w:rsidP="00576DC8">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576DC8">
        <w:rPr>
          <w:rFonts w:ascii="Arial" w:eastAsia="Times New Roman" w:hAnsi="Arial" w:cs="Arial"/>
          <w:color w:val="333333"/>
          <w:sz w:val="21"/>
          <w:szCs w:val="21"/>
        </w:rPr>
        <w:t>  </w:t>
      </w:r>
    </w:p>
    <w:tbl>
      <w:tblPr>
        <w:tblW w:w="6200" w:type="dxa"/>
        <w:tblCellSpacing w:w="0" w:type="dxa"/>
        <w:shd w:val="clear" w:color="auto" w:fill="FFFFFF"/>
        <w:tblCellMar>
          <w:left w:w="0" w:type="dxa"/>
          <w:right w:w="0" w:type="dxa"/>
        </w:tblCellMar>
        <w:tblLook w:val="04A0" w:firstRow="1" w:lastRow="0" w:firstColumn="1" w:lastColumn="0" w:noHBand="0" w:noVBand="1"/>
      </w:tblPr>
      <w:tblGrid>
        <w:gridCol w:w="6200"/>
      </w:tblGrid>
      <w:tr w:rsidR="00576DC8" w:rsidRPr="00576DC8" w:rsidTr="00576DC8">
        <w:trPr>
          <w:tblCellSpacing w:w="0" w:type="dxa"/>
        </w:trPr>
        <w:tc>
          <w:tcPr>
            <w:tcW w:w="0" w:type="auto"/>
            <w:shd w:val="clear" w:color="auto" w:fill="FFFFFF"/>
            <w:vAlign w:val="center"/>
            <w:hideMark/>
          </w:tcPr>
          <w:p w:rsidR="00576DC8" w:rsidRPr="00576DC8" w:rsidRDefault="00576DC8" w:rsidP="00576DC8">
            <w:pPr>
              <w:spacing w:before="0" w:beforeAutospacing="0" w:after="0" w:afterAutospacing="0" w:line="240" w:lineRule="auto"/>
              <w:ind w:firstLine="0"/>
              <w:textAlignment w:val="baseline"/>
              <w:rPr>
                <w:rFonts w:ascii="Arial" w:eastAsia="Times New Roman" w:hAnsi="Arial" w:cs="Arial"/>
                <w:color w:val="333333"/>
                <w:sz w:val="20"/>
                <w:szCs w:val="20"/>
              </w:rPr>
            </w:pPr>
            <w:r w:rsidRPr="00576DC8">
              <w:rPr>
                <w:rFonts w:ascii="Arial" w:eastAsia="Times New Roman" w:hAnsi="Arial" w:cs="Arial"/>
                <w:color w:val="333333"/>
                <w:sz w:val="20"/>
                <w:szCs w:val="20"/>
              </w:rPr>
              <w:t>     The difference between pretax accounting income and taxable income is due to subscription revenue for one-year magazine subscriptions being reported for tax purposes in the year received, but reported in the income statement in later years when earned. The income tax rate is 40% each year. Times-Roman anticipates profitable operations in the future.</w:t>
            </w:r>
          </w:p>
        </w:tc>
      </w:tr>
    </w:tbl>
    <w:p w:rsidR="00576DC8" w:rsidRPr="00576DC8" w:rsidRDefault="00576DC8" w:rsidP="00576DC8">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576DC8">
        <w:rPr>
          <w:rFonts w:ascii="Arial" w:eastAsia="Times New Roman" w:hAnsi="Arial" w:cs="Arial"/>
          <w:color w:val="333333"/>
          <w:sz w:val="21"/>
          <w:szCs w:val="21"/>
        </w:rPr>
        <w:t>  </w:t>
      </w:r>
    </w:p>
    <w:tbl>
      <w:tblPr>
        <w:tblW w:w="6200" w:type="dxa"/>
        <w:tblCellSpacing w:w="0" w:type="dxa"/>
        <w:shd w:val="clear" w:color="auto" w:fill="FFFFFF"/>
        <w:tblCellMar>
          <w:left w:w="0" w:type="dxa"/>
          <w:right w:w="0" w:type="dxa"/>
        </w:tblCellMar>
        <w:tblLook w:val="04A0" w:firstRow="1" w:lastRow="0" w:firstColumn="1" w:lastColumn="0" w:noHBand="0" w:noVBand="1"/>
      </w:tblPr>
      <w:tblGrid>
        <w:gridCol w:w="6200"/>
      </w:tblGrid>
      <w:tr w:rsidR="00576DC8" w:rsidRPr="00576DC8" w:rsidTr="00576DC8">
        <w:trPr>
          <w:tblCellSpacing w:w="0" w:type="dxa"/>
        </w:trPr>
        <w:tc>
          <w:tcPr>
            <w:tcW w:w="5000"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b/>
                <w:bCs/>
                <w:color w:val="333333"/>
                <w:sz w:val="20"/>
                <w:szCs w:val="20"/>
              </w:rPr>
              <w:t>Required:</w:t>
            </w:r>
          </w:p>
        </w:tc>
      </w:tr>
    </w:tbl>
    <w:p w:rsidR="00576DC8" w:rsidRPr="00576DC8" w:rsidRDefault="00576DC8" w:rsidP="00576DC8">
      <w:pPr>
        <w:spacing w:before="0" w:beforeAutospacing="0" w:after="0" w:afterAutospacing="0" w:line="240" w:lineRule="auto"/>
        <w:ind w:firstLine="0"/>
        <w:rPr>
          <w:rFonts w:ascii="Times New Roman" w:eastAsia="Times New Roman" w:hAnsi="Times New Roman" w:cs="Times New Roman"/>
          <w:vanish/>
          <w:sz w:val="24"/>
          <w:szCs w:val="24"/>
        </w:rPr>
      </w:pPr>
    </w:p>
    <w:tbl>
      <w:tblPr>
        <w:tblW w:w="6200" w:type="dxa"/>
        <w:tblCellSpacing w:w="0" w:type="dxa"/>
        <w:shd w:val="clear" w:color="auto" w:fill="FFFFFF"/>
        <w:tblCellMar>
          <w:left w:w="0" w:type="dxa"/>
          <w:right w:w="0" w:type="dxa"/>
        </w:tblCellMar>
        <w:tblLook w:val="04A0" w:firstRow="1" w:lastRow="0" w:firstColumn="1" w:lastColumn="0" w:noHBand="0" w:noVBand="1"/>
      </w:tblPr>
      <w:tblGrid>
        <w:gridCol w:w="186"/>
        <w:gridCol w:w="6014"/>
      </w:tblGrid>
      <w:tr w:rsidR="00576DC8" w:rsidRPr="00576DC8" w:rsidTr="00576DC8">
        <w:trPr>
          <w:tblCellSpacing w:w="0" w:type="dxa"/>
        </w:trPr>
        <w:tc>
          <w:tcPr>
            <w:tcW w:w="150" w:type="pct"/>
            <w:shd w:val="clear" w:color="auto" w:fill="FFFFFF"/>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b/>
                <w:bCs/>
                <w:color w:val="333333"/>
                <w:sz w:val="20"/>
                <w:szCs w:val="20"/>
              </w:rPr>
              <w:t>1.</w:t>
            </w:r>
          </w:p>
        </w:tc>
        <w:tc>
          <w:tcPr>
            <w:tcW w:w="4850"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What is the balance sheet account for which a temporary difference is created by this situation?</w:t>
            </w:r>
          </w:p>
        </w:tc>
      </w:tr>
      <w:tr w:rsidR="00576DC8" w:rsidRPr="00576DC8" w:rsidTr="00576DC8">
        <w:trPr>
          <w:tblCellSpacing w:w="0" w:type="dxa"/>
        </w:trPr>
        <w:tc>
          <w:tcPr>
            <w:tcW w:w="150" w:type="pct"/>
            <w:shd w:val="clear" w:color="auto" w:fill="FFFFFF"/>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c>
          <w:tcPr>
            <w:tcW w:w="4850" w:type="pct"/>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gridCol w:w="2077"/>
            </w:tblGrid>
            <w:tr w:rsidR="00576DC8" w:rsidRPr="00576DC8">
              <w:trPr>
                <w:tblCellSpacing w:w="15" w:type="dxa"/>
              </w:trPr>
              <w:tc>
                <w:tcPr>
                  <w:tcW w:w="0" w:type="auto"/>
                  <w:hideMark/>
                </w:tcPr>
                <w:p w:rsidR="00576DC8" w:rsidRPr="00576DC8" w:rsidRDefault="00576DC8" w:rsidP="00576DC8">
                  <w:pPr>
                    <w:spacing w:before="0" w:beforeAutospacing="0" w:after="0" w:afterAutospacing="0" w:line="240" w:lineRule="auto"/>
                    <w:ind w:firstLine="0"/>
                    <w:rPr>
                      <w:rFonts w:ascii="Arial" w:eastAsia="Times New Roman" w:hAnsi="Arial" w:cs="Arial"/>
                      <w:sz w:val="20"/>
                      <w:szCs w:val="20"/>
                    </w:rPr>
                  </w:pPr>
                  <w:r w:rsidRPr="00576DC8">
                    <w:rPr>
                      <w:rFonts w:ascii="Arial" w:eastAsia="Times New Roman" w:hAnsi="Arial" w:cs="Arial"/>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6.5pt;height:14pt" o:ole="">
                        <v:imagedata r:id="rId6" o:title=""/>
                      </v:shape>
                      <w:control r:id="rId7" w:name="DefaultOcxName" w:shapeid="_x0000_i1038"/>
                    </w:object>
                  </w:r>
                </w:p>
              </w:tc>
              <w:tc>
                <w:tcPr>
                  <w:tcW w:w="0" w:type="auto"/>
                  <w:hideMark/>
                </w:tcPr>
                <w:p w:rsidR="00576DC8" w:rsidRPr="00576DC8" w:rsidRDefault="00576DC8" w:rsidP="00576DC8">
                  <w:pPr>
                    <w:spacing w:before="0" w:beforeAutospacing="0" w:after="0" w:afterAutospacing="0" w:line="240" w:lineRule="auto"/>
                    <w:ind w:firstLine="0"/>
                    <w:rPr>
                      <w:rFonts w:ascii="Arial" w:eastAsia="Times New Roman" w:hAnsi="Arial" w:cs="Arial"/>
                      <w:sz w:val="20"/>
                      <w:szCs w:val="20"/>
                    </w:rPr>
                  </w:pPr>
                  <w:r w:rsidRPr="00576DC8">
                    <w:rPr>
                      <w:rFonts w:ascii="Arial" w:eastAsia="Times New Roman" w:hAnsi="Arial" w:cs="Arial"/>
                      <w:sz w:val="20"/>
                      <w:szCs w:val="20"/>
                    </w:rPr>
                    <w:t>Unearned subscription</w:t>
                  </w:r>
                </w:p>
              </w:tc>
            </w:tr>
            <w:tr w:rsidR="00576DC8" w:rsidRPr="00576DC8">
              <w:trPr>
                <w:tblCellSpacing w:w="15" w:type="dxa"/>
              </w:trPr>
              <w:tc>
                <w:tcPr>
                  <w:tcW w:w="0" w:type="auto"/>
                  <w:hideMark/>
                </w:tcPr>
                <w:p w:rsidR="00576DC8" w:rsidRPr="00576DC8" w:rsidRDefault="00576DC8" w:rsidP="00576DC8">
                  <w:pPr>
                    <w:spacing w:before="0" w:beforeAutospacing="0" w:after="0" w:afterAutospacing="0" w:line="240" w:lineRule="auto"/>
                    <w:ind w:firstLine="0"/>
                    <w:rPr>
                      <w:rFonts w:ascii="Arial" w:eastAsia="Times New Roman" w:hAnsi="Arial" w:cs="Arial"/>
                      <w:sz w:val="20"/>
                      <w:szCs w:val="20"/>
                    </w:rPr>
                  </w:pPr>
                  <w:r w:rsidRPr="00576DC8">
                    <w:rPr>
                      <w:rFonts w:ascii="Arial" w:eastAsia="Times New Roman" w:hAnsi="Arial" w:cs="Arial"/>
                      <w:sz w:val="20"/>
                      <w:szCs w:val="20"/>
                    </w:rPr>
                    <w:object w:dxaOrig="1440" w:dyaOrig="1440">
                      <v:shape id="_x0000_i1037" type="#_x0000_t75" style="width:16.5pt;height:14pt" o:ole="">
                        <v:imagedata r:id="rId6" o:title=""/>
                      </v:shape>
                      <w:control r:id="rId8" w:name="DefaultOcxName1" w:shapeid="_x0000_i1037"/>
                    </w:object>
                  </w:r>
                </w:p>
              </w:tc>
              <w:tc>
                <w:tcPr>
                  <w:tcW w:w="0" w:type="auto"/>
                  <w:hideMark/>
                </w:tcPr>
                <w:p w:rsidR="00576DC8" w:rsidRPr="00576DC8" w:rsidRDefault="00576DC8" w:rsidP="00576DC8">
                  <w:pPr>
                    <w:spacing w:before="0" w:beforeAutospacing="0" w:after="0" w:afterAutospacing="0" w:line="240" w:lineRule="auto"/>
                    <w:ind w:firstLine="0"/>
                    <w:rPr>
                      <w:rFonts w:ascii="Arial" w:eastAsia="Times New Roman" w:hAnsi="Arial" w:cs="Arial"/>
                      <w:sz w:val="20"/>
                      <w:szCs w:val="20"/>
                    </w:rPr>
                  </w:pPr>
                  <w:r w:rsidRPr="00576DC8">
                    <w:rPr>
                      <w:rFonts w:ascii="Arial" w:eastAsia="Times New Roman" w:hAnsi="Arial" w:cs="Arial"/>
                      <w:sz w:val="20"/>
                      <w:szCs w:val="20"/>
                    </w:rPr>
                    <w:t>Earned subscription</w:t>
                  </w:r>
                </w:p>
              </w:tc>
            </w:tr>
          </w:tbl>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p>
        </w:tc>
      </w:tr>
    </w:tbl>
    <w:p w:rsidR="00576DC8" w:rsidRPr="00576DC8" w:rsidRDefault="00576DC8" w:rsidP="00576DC8">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576DC8">
        <w:rPr>
          <w:rFonts w:ascii="Arial" w:eastAsia="Times New Roman" w:hAnsi="Arial" w:cs="Arial"/>
          <w:color w:val="333333"/>
          <w:sz w:val="21"/>
          <w:szCs w:val="21"/>
        </w:rPr>
        <w:t> </w:t>
      </w:r>
    </w:p>
    <w:tbl>
      <w:tblPr>
        <w:tblW w:w="6200" w:type="dxa"/>
        <w:tblCellSpacing w:w="0" w:type="dxa"/>
        <w:shd w:val="clear" w:color="auto" w:fill="FFFFFF"/>
        <w:tblCellMar>
          <w:left w:w="0" w:type="dxa"/>
          <w:right w:w="0" w:type="dxa"/>
        </w:tblCellMar>
        <w:tblLook w:val="04A0" w:firstRow="1" w:lastRow="0" w:firstColumn="1" w:lastColumn="0" w:noHBand="0" w:noVBand="1"/>
      </w:tblPr>
      <w:tblGrid>
        <w:gridCol w:w="186"/>
        <w:gridCol w:w="6014"/>
      </w:tblGrid>
      <w:tr w:rsidR="00576DC8" w:rsidRPr="00576DC8" w:rsidTr="00576DC8">
        <w:trPr>
          <w:tblCellSpacing w:w="0" w:type="dxa"/>
        </w:trPr>
        <w:tc>
          <w:tcPr>
            <w:tcW w:w="150" w:type="pct"/>
            <w:shd w:val="clear" w:color="auto" w:fill="FFFFFF"/>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b/>
                <w:bCs/>
                <w:color w:val="333333"/>
                <w:sz w:val="20"/>
                <w:szCs w:val="20"/>
              </w:rPr>
              <w:t>2.</w:t>
            </w:r>
          </w:p>
        </w:tc>
        <w:tc>
          <w:tcPr>
            <w:tcW w:w="4850" w:type="pct"/>
            <w:shd w:val="clear" w:color="auto" w:fill="FFFFFF"/>
            <w:vAlign w:val="center"/>
            <w:hideMark/>
          </w:tcPr>
          <w:p w:rsidR="00576DC8" w:rsidRPr="00576DC8" w:rsidRDefault="00576DC8" w:rsidP="00576DC8">
            <w:pPr>
              <w:spacing w:before="0" w:beforeAutospacing="0" w:after="0" w:afterAutospacing="0" w:line="240" w:lineRule="auto"/>
              <w:ind w:firstLine="0"/>
              <w:textAlignment w:val="baseline"/>
              <w:rPr>
                <w:rFonts w:ascii="Arial" w:eastAsia="Times New Roman" w:hAnsi="Arial" w:cs="Arial"/>
                <w:color w:val="333333"/>
                <w:sz w:val="20"/>
                <w:szCs w:val="20"/>
              </w:rPr>
            </w:pPr>
            <w:r w:rsidRPr="00576DC8">
              <w:rPr>
                <w:rFonts w:ascii="Arial" w:eastAsia="Times New Roman" w:hAnsi="Arial" w:cs="Arial"/>
                <w:color w:val="333333"/>
                <w:sz w:val="20"/>
                <w:szCs w:val="20"/>
              </w:rPr>
              <w:t>For each year, indicate the cumulative amount of the temporary difference at year-end. </w:t>
            </w:r>
            <w:r w:rsidRPr="00576DC8">
              <w:rPr>
                <w:rFonts w:ascii="Arial" w:eastAsia="Times New Roman" w:hAnsi="Arial" w:cs="Arial"/>
                <w:b/>
                <w:bCs/>
                <w:color w:val="FF0000"/>
                <w:sz w:val="20"/>
                <w:szCs w:val="20"/>
              </w:rPr>
              <w:t>(Enter your answers in thousands.)</w:t>
            </w:r>
          </w:p>
        </w:tc>
      </w:tr>
      <w:tr w:rsidR="00576DC8" w:rsidRPr="00576DC8" w:rsidTr="00576DC8">
        <w:trPr>
          <w:tblCellSpacing w:w="0" w:type="dxa"/>
        </w:trPr>
        <w:tc>
          <w:tcPr>
            <w:tcW w:w="150" w:type="pct"/>
            <w:shd w:val="clear" w:color="auto" w:fill="FFFFFF"/>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c>
          <w:tcPr>
            <w:tcW w:w="4850"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 </w:t>
            </w:r>
            <w:r>
              <w:rPr>
                <w:rFonts w:ascii="Arial" w:eastAsia="Times New Roman" w:hAnsi="Arial" w:cs="Arial"/>
                <w:color w:val="333333"/>
                <w:sz w:val="20"/>
                <w:szCs w:val="20"/>
              </w:rPr>
              <w:t xml:space="preserve">  December                                          2016        2017        2018</w:t>
            </w:r>
          </w:p>
        </w:tc>
      </w:tr>
    </w:tbl>
    <w:p w:rsidR="00576DC8" w:rsidRPr="00576DC8" w:rsidRDefault="00576DC8" w:rsidP="00576DC8">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576DC8">
        <w:rPr>
          <w:rFonts w:ascii="Arial" w:eastAsia="Times New Roman" w:hAnsi="Arial" w:cs="Arial"/>
          <w:color w:val="333333"/>
          <w:sz w:val="21"/>
          <w:szCs w:val="21"/>
        </w:rPr>
        <w:t>     </w:t>
      </w:r>
      <w:r>
        <w:rPr>
          <w:rFonts w:ascii="Arial" w:eastAsia="Times New Roman" w:hAnsi="Arial" w:cs="Arial"/>
          <w:color w:val="333333"/>
          <w:sz w:val="21"/>
          <w:szCs w:val="21"/>
        </w:rPr>
        <w:t>Temporary difference:</w:t>
      </w:r>
    </w:p>
    <w:tbl>
      <w:tblPr>
        <w:tblW w:w="6200" w:type="dxa"/>
        <w:tblCellSpacing w:w="0" w:type="dxa"/>
        <w:shd w:val="clear" w:color="auto" w:fill="FFFFFF"/>
        <w:tblCellMar>
          <w:left w:w="0" w:type="dxa"/>
          <w:right w:w="0" w:type="dxa"/>
        </w:tblCellMar>
        <w:tblLook w:val="04A0" w:firstRow="1" w:lastRow="0" w:firstColumn="1" w:lastColumn="0" w:noHBand="0" w:noVBand="1"/>
      </w:tblPr>
      <w:tblGrid>
        <w:gridCol w:w="186"/>
        <w:gridCol w:w="6014"/>
      </w:tblGrid>
      <w:tr w:rsidR="00576DC8" w:rsidRPr="00576DC8" w:rsidTr="00576DC8">
        <w:trPr>
          <w:tblCellSpacing w:w="0" w:type="dxa"/>
        </w:trPr>
        <w:tc>
          <w:tcPr>
            <w:tcW w:w="150" w:type="pct"/>
            <w:shd w:val="clear" w:color="auto" w:fill="FFFFFF"/>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b/>
                <w:bCs/>
                <w:color w:val="333333"/>
                <w:sz w:val="20"/>
                <w:szCs w:val="20"/>
              </w:rPr>
              <w:t>3.</w:t>
            </w:r>
          </w:p>
        </w:tc>
        <w:tc>
          <w:tcPr>
            <w:tcW w:w="4850" w:type="pct"/>
            <w:shd w:val="clear" w:color="auto" w:fill="FFFFFF"/>
            <w:vAlign w:val="center"/>
            <w:hideMark/>
          </w:tcPr>
          <w:p w:rsidR="00576DC8" w:rsidRDefault="00576DC8" w:rsidP="00576DC8">
            <w:pPr>
              <w:spacing w:before="0" w:beforeAutospacing="0" w:after="0" w:afterAutospacing="0" w:line="240" w:lineRule="auto"/>
              <w:ind w:firstLine="0"/>
              <w:textAlignment w:val="baseline"/>
              <w:rPr>
                <w:rFonts w:ascii="Arial" w:eastAsia="Times New Roman" w:hAnsi="Arial" w:cs="Arial"/>
                <w:color w:val="333333"/>
                <w:sz w:val="20"/>
                <w:szCs w:val="20"/>
              </w:rPr>
            </w:pPr>
          </w:p>
          <w:p w:rsidR="00576DC8" w:rsidRPr="00576DC8" w:rsidRDefault="00576DC8" w:rsidP="00576DC8">
            <w:pPr>
              <w:spacing w:before="0" w:beforeAutospacing="0" w:after="0" w:afterAutospacing="0" w:line="240" w:lineRule="auto"/>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 xml:space="preserve">3. </w:t>
            </w:r>
            <w:r w:rsidRPr="00576DC8">
              <w:rPr>
                <w:rFonts w:ascii="Arial" w:eastAsia="Times New Roman" w:hAnsi="Arial" w:cs="Arial"/>
                <w:color w:val="333333"/>
                <w:sz w:val="20"/>
                <w:szCs w:val="20"/>
              </w:rPr>
              <w:t>Determine the balance in the related deferred tax account at the end of each year. Is it a deferred tax asset or a deferred tax liability?</w:t>
            </w:r>
            <w:r w:rsidRPr="00576DC8">
              <w:rPr>
                <w:rFonts w:ascii="Arial" w:eastAsia="Times New Roman" w:hAnsi="Arial" w:cs="Arial"/>
                <w:b/>
                <w:bCs/>
                <w:color w:val="FF0000"/>
                <w:sz w:val="20"/>
                <w:szCs w:val="20"/>
              </w:rPr>
              <w:t> (Enter your answers in thousands.)</w:t>
            </w:r>
          </w:p>
        </w:tc>
      </w:tr>
      <w:tr w:rsidR="00576DC8" w:rsidRPr="00576DC8" w:rsidTr="00576DC8">
        <w:trPr>
          <w:tblCellSpacing w:w="0" w:type="dxa"/>
        </w:trPr>
        <w:tc>
          <w:tcPr>
            <w:tcW w:w="150" w:type="pct"/>
            <w:shd w:val="clear" w:color="auto" w:fill="FFFFFF"/>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c>
          <w:tcPr>
            <w:tcW w:w="4850" w:type="pct"/>
            <w:shd w:val="clear" w:color="auto" w:fill="FFFFFF"/>
            <w:vAlign w:val="center"/>
            <w:hideMark/>
          </w:tcPr>
          <w:p w:rsid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 </w:t>
            </w:r>
            <w:r>
              <w:rPr>
                <w:rFonts w:ascii="Arial" w:eastAsia="Times New Roman" w:hAnsi="Arial" w:cs="Arial"/>
                <w:color w:val="333333"/>
                <w:sz w:val="20"/>
                <w:szCs w:val="20"/>
              </w:rPr>
              <w:t>December                                        2016         2017        2018</w:t>
            </w:r>
          </w:p>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p>
        </w:tc>
      </w:tr>
    </w:tbl>
    <w:p w:rsidR="00576DC8" w:rsidRPr="00576DC8" w:rsidRDefault="00576DC8" w:rsidP="00576DC8">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576DC8">
        <w:rPr>
          <w:rFonts w:ascii="Arial" w:eastAsia="Times New Roman" w:hAnsi="Arial" w:cs="Arial"/>
          <w:color w:val="333333"/>
          <w:sz w:val="21"/>
          <w:szCs w:val="21"/>
        </w:rPr>
        <w:t>     </w:t>
      </w:r>
    </w:p>
    <w:tbl>
      <w:tblPr>
        <w:tblW w:w="9810" w:type="dxa"/>
        <w:tblCellSpacing w:w="0" w:type="dxa"/>
        <w:shd w:val="clear" w:color="auto" w:fill="FFFFFF"/>
        <w:tblCellMar>
          <w:left w:w="0" w:type="dxa"/>
          <w:right w:w="0" w:type="dxa"/>
        </w:tblCellMar>
        <w:tblLook w:val="04A0" w:firstRow="1" w:lastRow="0" w:firstColumn="1" w:lastColumn="0" w:noHBand="0" w:noVBand="1"/>
      </w:tblPr>
      <w:tblGrid>
        <w:gridCol w:w="3100"/>
        <w:gridCol w:w="6710"/>
      </w:tblGrid>
      <w:tr w:rsidR="00576DC8" w:rsidRPr="00576DC8" w:rsidTr="00576DC8">
        <w:trPr>
          <w:tblCellSpacing w:w="0" w:type="dxa"/>
        </w:trPr>
        <w:tc>
          <w:tcPr>
            <w:tcW w:w="1580" w:type="pct"/>
            <w:shd w:val="clear" w:color="auto" w:fill="FFFFFF"/>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b/>
                <w:bCs/>
                <w:color w:val="333333"/>
                <w:sz w:val="20"/>
                <w:szCs w:val="20"/>
              </w:rPr>
              <w:t>4.</w:t>
            </w:r>
          </w:p>
        </w:tc>
        <w:tc>
          <w:tcPr>
            <w:tcW w:w="3420" w:type="pct"/>
            <w:shd w:val="clear" w:color="auto" w:fill="FFFFFF"/>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How should the deferred tax amount be classified and reported in the balance sheet?</w:t>
            </w:r>
          </w:p>
        </w:tc>
      </w:tr>
      <w:tr w:rsidR="00576DC8" w:rsidRPr="00576DC8" w:rsidTr="00576DC8">
        <w:trPr>
          <w:tblCellSpacing w:w="0" w:type="dxa"/>
        </w:trPr>
        <w:tc>
          <w:tcPr>
            <w:tcW w:w="1580" w:type="pct"/>
            <w:shd w:val="clear" w:color="auto" w:fill="FFFFFF"/>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c>
          <w:tcPr>
            <w:tcW w:w="3420" w:type="pct"/>
            <w:shd w:val="clear" w:color="auto" w:fill="FFFFFF"/>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gridCol w:w="1065"/>
            </w:tblGrid>
            <w:tr w:rsidR="00576DC8" w:rsidRPr="00576DC8">
              <w:trPr>
                <w:tblCellSpacing w:w="15" w:type="dxa"/>
              </w:trPr>
              <w:tc>
                <w:tcPr>
                  <w:tcW w:w="0" w:type="auto"/>
                  <w:hideMark/>
                </w:tcPr>
                <w:p w:rsidR="00576DC8" w:rsidRPr="00576DC8" w:rsidRDefault="00576DC8" w:rsidP="00576DC8">
                  <w:pPr>
                    <w:spacing w:before="0" w:beforeAutospacing="0" w:after="0" w:afterAutospacing="0" w:line="240" w:lineRule="auto"/>
                    <w:ind w:firstLine="0"/>
                    <w:rPr>
                      <w:rFonts w:ascii="Arial" w:eastAsia="Times New Roman" w:hAnsi="Arial" w:cs="Arial"/>
                      <w:sz w:val="20"/>
                      <w:szCs w:val="20"/>
                    </w:rPr>
                  </w:pPr>
                  <w:r w:rsidRPr="00576DC8">
                    <w:rPr>
                      <w:rFonts w:ascii="Arial" w:eastAsia="Times New Roman" w:hAnsi="Arial" w:cs="Arial"/>
                      <w:sz w:val="20"/>
                      <w:szCs w:val="20"/>
                    </w:rPr>
                    <w:object w:dxaOrig="1440" w:dyaOrig="1440">
                      <v:shape id="_x0000_i1036" type="#_x0000_t75" style="width:16.5pt;height:14pt" o:ole="">
                        <v:imagedata r:id="rId6" o:title=""/>
                      </v:shape>
                      <w:control r:id="rId9" w:name="DefaultOcxName2" w:shapeid="_x0000_i1036"/>
                    </w:object>
                  </w:r>
                </w:p>
              </w:tc>
              <w:tc>
                <w:tcPr>
                  <w:tcW w:w="0" w:type="auto"/>
                  <w:hideMark/>
                </w:tcPr>
                <w:p w:rsidR="00576DC8" w:rsidRPr="00576DC8" w:rsidRDefault="00576DC8" w:rsidP="00576DC8">
                  <w:pPr>
                    <w:spacing w:before="0" w:beforeAutospacing="0" w:after="0" w:afterAutospacing="0" w:line="240" w:lineRule="auto"/>
                    <w:ind w:firstLine="0"/>
                    <w:rPr>
                      <w:rFonts w:ascii="Arial" w:eastAsia="Times New Roman" w:hAnsi="Arial" w:cs="Arial"/>
                      <w:sz w:val="20"/>
                      <w:szCs w:val="20"/>
                    </w:rPr>
                  </w:pPr>
                  <w:r w:rsidRPr="00576DC8">
                    <w:rPr>
                      <w:rFonts w:ascii="Arial" w:eastAsia="Times New Roman" w:hAnsi="Arial" w:cs="Arial"/>
                      <w:sz w:val="20"/>
                      <w:szCs w:val="20"/>
                    </w:rPr>
                    <w:t>Current</w:t>
                  </w:r>
                </w:p>
              </w:tc>
            </w:tr>
            <w:tr w:rsidR="00576DC8" w:rsidRPr="00576DC8">
              <w:trPr>
                <w:tblCellSpacing w:w="15" w:type="dxa"/>
              </w:trPr>
              <w:tc>
                <w:tcPr>
                  <w:tcW w:w="0" w:type="auto"/>
                  <w:hideMark/>
                </w:tcPr>
                <w:p w:rsidR="00576DC8" w:rsidRPr="00576DC8" w:rsidRDefault="00576DC8" w:rsidP="00576DC8">
                  <w:pPr>
                    <w:spacing w:before="0" w:beforeAutospacing="0" w:after="0" w:afterAutospacing="0" w:line="240" w:lineRule="auto"/>
                    <w:ind w:firstLine="0"/>
                    <w:rPr>
                      <w:rFonts w:ascii="Arial" w:eastAsia="Times New Roman" w:hAnsi="Arial" w:cs="Arial"/>
                      <w:sz w:val="20"/>
                      <w:szCs w:val="20"/>
                    </w:rPr>
                  </w:pPr>
                  <w:r w:rsidRPr="00576DC8">
                    <w:rPr>
                      <w:rFonts w:ascii="Arial" w:eastAsia="Times New Roman" w:hAnsi="Arial" w:cs="Arial"/>
                      <w:sz w:val="20"/>
                      <w:szCs w:val="20"/>
                    </w:rPr>
                    <w:object w:dxaOrig="1440" w:dyaOrig="1440">
                      <v:shape id="_x0000_i1035" type="#_x0000_t75" style="width:16.5pt;height:14pt" o:ole="">
                        <v:imagedata r:id="rId6" o:title=""/>
                      </v:shape>
                      <w:control r:id="rId10" w:name="DefaultOcxName3" w:shapeid="_x0000_i1035"/>
                    </w:object>
                  </w:r>
                </w:p>
              </w:tc>
              <w:tc>
                <w:tcPr>
                  <w:tcW w:w="0" w:type="auto"/>
                  <w:hideMark/>
                </w:tcPr>
                <w:p w:rsidR="00576DC8" w:rsidRPr="00576DC8" w:rsidRDefault="00576DC8" w:rsidP="00576DC8">
                  <w:pPr>
                    <w:spacing w:before="0" w:beforeAutospacing="0" w:after="0" w:afterAutospacing="0" w:line="240" w:lineRule="auto"/>
                    <w:ind w:firstLine="0"/>
                    <w:rPr>
                      <w:rFonts w:ascii="Arial" w:eastAsia="Times New Roman" w:hAnsi="Arial" w:cs="Arial"/>
                      <w:sz w:val="20"/>
                      <w:szCs w:val="20"/>
                    </w:rPr>
                  </w:pPr>
                  <w:r w:rsidRPr="00576DC8">
                    <w:rPr>
                      <w:rFonts w:ascii="Arial" w:eastAsia="Times New Roman" w:hAnsi="Arial" w:cs="Arial"/>
                      <w:sz w:val="20"/>
                      <w:szCs w:val="20"/>
                    </w:rPr>
                    <w:t>Noncurrent</w:t>
                  </w:r>
                </w:p>
              </w:tc>
            </w:tr>
            <w:tr w:rsidR="00576DC8" w:rsidRPr="00576DC8">
              <w:trPr>
                <w:tblCellSpacing w:w="15" w:type="dxa"/>
              </w:trPr>
              <w:tc>
                <w:tcPr>
                  <w:tcW w:w="0" w:type="auto"/>
                </w:tcPr>
                <w:p w:rsidR="00576DC8" w:rsidRDefault="00576DC8" w:rsidP="00576DC8">
                  <w:pPr>
                    <w:spacing w:before="0" w:beforeAutospacing="0" w:after="0" w:afterAutospacing="0" w:line="240" w:lineRule="auto"/>
                    <w:ind w:firstLine="0"/>
                    <w:rPr>
                      <w:rFonts w:ascii="Arial" w:eastAsia="Times New Roman" w:hAnsi="Arial" w:cs="Arial"/>
                      <w:sz w:val="20"/>
                      <w:szCs w:val="20"/>
                    </w:rPr>
                  </w:pPr>
                </w:p>
                <w:p w:rsidR="00576DC8" w:rsidRPr="00576DC8" w:rsidRDefault="00576DC8" w:rsidP="00576DC8">
                  <w:pPr>
                    <w:spacing w:before="0" w:beforeAutospacing="0" w:after="0" w:afterAutospacing="0" w:line="240" w:lineRule="auto"/>
                    <w:ind w:firstLine="0"/>
                    <w:rPr>
                      <w:rFonts w:ascii="Arial" w:eastAsia="Times New Roman" w:hAnsi="Arial" w:cs="Arial"/>
                      <w:sz w:val="20"/>
                      <w:szCs w:val="20"/>
                    </w:rPr>
                  </w:pPr>
                </w:p>
              </w:tc>
              <w:tc>
                <w:tcPr>
                  <w:tcW w:w="0" w:type="auto"/>
                </w:tcPr>
                <w:p w:rsidR="00576DC8" w:rsidRPr="00576DC8" w:rsidRDefault="00576DC8" w:rsidP="00576DC8">
                  <w:pPr>
                    <w:spacing w:before="0" w:beforeAutospacing="0" w:after="0" w:afterAutospacing="0" w:line="240" w:lineRule="auto"/>
                    <w:ind w:firstLine="0"/>
                    <w:rPr>
                      <w:rFonts w:ascii="Arial" w:eastAsia="Times New Roman" w:hAnsi="Arial" w:cs="Arial"/>
                      <w:sz w:val="20"/>
                      <w:szCs w:val="20"/>
                    </w:rPr>
                  </w:pPr>
                </w:p>
              </w:tc>
            </w:tr>
          </w:tbl>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p>
        </w:tc>
      </w:tr>
      <w:tr w:rsidR="00576DC8" w:rsidRPr="00576DC8" w:rsidTr="00576DC8">
        <w:trPr>
          <w:tblCellSpacing w:w="0" w:type="dxa"/>
        </w:trPr>
        <w:tc>
          <w:tcPr>
            <w:tcW w:w="5000" w:type="pct"/>
            <w:gridSpan w:val="2"/>
            <w:shd w:val="clear" w:color="auto" w:fill="FFFFFF"/>
            <w:vAlign w:val="center"/>
            <w:hideMark/>
          </w:tcPr>
          <w:p w:rsidR="00576DC8" w:rsidRPr="00576DC8" w:rsidRDefault="00576DC8" w:rsidP="00576DC8">
            <w:pPr>
              <w:spacing w:before="0" w:beforeAutospacing="0" w:after="0" w:afterAutospacing="0" w:line="240" w:lineRule="auto"/>
              <w:ind w:firstLine="0"/>
              <w:textAlignment w:val="baseline"/>
              <w:rPr>
                <w:rFonts w:ascii="Arial" w:eastAsia="Times New Roman" w:hAnsi="Arial" w:cs="Arial"/>
                <w:color w:val="333333"/>
                <w:sz w:val="20"/>
                <w:szCs w:val="20"/>
              </w:rPr>
            </w:pPr>
            <w:r>
              <w:rPr>
                <w:rFonts w:ascii="Arial" w:eastAsia="Times New Roman" w:hAnsi="Arial" w:cs="Arial"/>
                <w:color w:val="333333"/>
                <w:sz w:val="20"/>
                <w:szCs w:val="20"/>
              </w:rPr>
              <w:t xml:space="preserve"> </w:t>
            </w:r>
            <w:r w:rsidRPr="00576DC8">
              <w:rPr>
                <w:rFonts w:ascii="Arial" w:eastAsia="Times New Roman" w:hAnsi="Arial" w:cs="Arial"/>
                <w:b/>
                <w:i/>
                <w:color w:val="333333"/>
                <w:sz w:val="20"/>
                <w:szCs w:val="20"/>
                <w:u w:val="single"/>
              </w:rPr>
              <w:t>Question 2</w:t>
            </w:r>
            <w:r>
              <w:rPr>
                <w:rFonts w:ascii="Arial" w:eastAsia="Times New Roman" w:hAnsi="Arial" w:cs="Arial"/>
                <w:color w:val="333333"/>
                <w:sz w:val="20"/>
                <w:szCs w:val="20"/>
              </w:rPr>
              <w:t xml:space="preserve"> </w:t>
            </w:r>
            <w:r w:rsidRPr="00576DC8">
              <w:rPr>
                <w:rFonts w:ascii="Arial" w:eastAsia="Times New Roman" w:hAnsi="Arial" w:cs="Arial"/>
                <w:color w:val="333333"/>
                <w:sz w:val="20"/>
                <w:szCs w:val="20"/>
              </w:rPr>
              <w:t>You are the new accounting manager at the Barry Transport Company. Your CFO has asked you to provide input on the company's income tax position based on the following:</w:t>
            </w:r>
          </w:p>
        </w:tc>
      </w:tr>
    </w:tbl>
    <w:p w:rsidR="00576DC8" w:rsidRPr="00576DC8" w:rsidRDefault="00576DC8" w:rsidP="00576DC8">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576DC8">
        <w:rPr>
          <w:rFonts w:ascii="Arial" w:eastAsia="Times New Roman" w:hAnsi="Arial" w:cs="Arial"/>
          <w:color w:val="333333"/>
          <w:sz w:val="21"/>
          <w:szCs w:val="21"/>
        </w:rPr>
        <w:t>   </w:t>
      </w:r>
    </w:p>
    <w:tbl>
      <w:tblPr>
        <w:tblW w:w="9810" w:type="dxa"/>
        <w:tblCellSpacing w:w="0" w:type="dxa"/>
        <w:shd w:val="clear" w:color="auto" w:fill="FFFFFF"/>
        <w:tblCellMar>
          <w:left w:w="0" w:type="dxa"/>
          <w:right w:w="0" w:type="dxa"/>
        </w:tblCellMar>
        <w:tblLook w:val="04A0" w:firstRow="1" w:lastRow="0" w:firstColumn="1" w:lastColumn="0" w:noHBand="0" w:noVBand="1"/>
      </w:tblPr>
      <w:tblGrid>
        <w:gridCol w:w="167"/>
        <w:gridCol w:w="9643"/>
      </w:tblGrid>
      <w:tr w:rsidR="00576DC8" w:rsidRPr="00576DC8" w:rsidTr="00576DC8">
        <w:trPr>
          <w:tblCellSpacing w:w="0" w:type="dxa"/>
        </w:trPr>
        <w:tc>
          <w:tcPr>
            <w:tcW w:w="85" w:type="pct"/>
            <w:shd w:val="clear" w:color="auto" w:fill="FFFFFF"/>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1.</w:t>
            </w:r>
          </w:p>
        </w:tc>
        <w:tc>
          <w:tcPr>
            <w:tcW w:w="4915" w:type="pct"/>
            <w:shd w:val="clear" w:color="auto" w:fill="FFFFFF"/>
            <w:vAlign w:val="center"/>
            <w:hideMark/>
          </w:tcPr>
          <w:p w:rsidR="00576DC8" w:rsidRPr="00576DC8" w:rsidRDefault="00576DC8" w:rsidP="00576DC8">
            <w:pPr>
              <w:spacing w:before="0" w:beforeAutospacing="0" w:after="0" w:afterAutospacing="0" w:line="240" w:lineRule="auto"/>
              <w:ind w:firstLine="0"/>
              <w:textAlignment w:val="baseline"/>
              <w:rPr>
                <w:rFonts w:ascii="Arial" w:eastAsia="Times New Roman" w:hAnsi="Arial" w:cs="Arial"/>
                <w:color w:val="333333"/>
                <w:sz w:val="20"/>
                <w:szCs w:val="20"/>
              </w:rPr>
            </w:pPr>
            <w:r w:rsidRPr="00576DC8">
              <w:rPr>
                <w:rFonts w:ascii="Arial" w:eastAsia="Times New Roman" w:hAnsi="Arial" w:cs="Arial"/>
                <w:color w:val="333333"/>
                <w:sz w:val="20"/>
                <w:szCs w:val="20"/>
              </w:rPr>
              <w:t>Pretax accounting income was $42 million and taxable income was $8 million for the year ended December 31, 2016.</w:t>
            </w:r>
          </w:p>
        </w:tc>
      </w:tr>
      <w:tr w:rsidR="00576DC8" w:rsidRPr="00576DC8" w:rsidTr="00576DC8">
        <w:trPr>
          <w:tblCellSpacing w:w="0" w:type="dxa"/>
        </w:trPr>
        <w:tc>
          <w:tcPr>
            <w:tcW w:w="85"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lastRenderedPageBreak/>
              <w:t>2.</w:t>
            </w:r>
          </w:p>
        </w:tc>
        <w:tc>
          <w:tcPr>
            <w:tcW w:w="4915"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The difference was due to three items:</w:t>
            </w:r>
          </w:p>
        </w:tc>
      </w:tr>
    </w:tbl>
    <w:p w:rsidR="00576DC8" w:rsidRPr="00576DC8" w:rsidRDefault="00576DC8" w:rsidP="00576DC8">
      <w:pPr>
        <w:spacing w:before="0" w:beforeAutospacing="0" w:after="0" w:afterAutospacing="0" w:line="240" w:lineRule="auto"/>
        <w:ind w:firstLine="0"/>
        <w:rPr>
          <w:rFonts w:ascii="Times New Roman" w:eastAsia="Times New Roman" w:hAnsi="Times New Roman" w:cs="Times New Roman"/>
          <w:vanish/>
          <w:sz w:val="24"/>
          <w:szCs w:val="24"/>
        </w:rPr>
      </w:pPr>
    </w:p>
    <w:tbl>
      <w:tblPr>
        <w:tblW w:w="9810" w:type="dxa"/>
        <w:tblCellSpacing w:w="0" w:type="dxa"/>
        <w:shd w:val="clear" w:color="auto" w:fill="FFFFFF"/>
        <w:tblCellMar>
          <w:left w:w="0" w:type="dxa"/>
          <w:right w:w="0" w:type="dxa"/>
        </w:tblCellMar>
        <w:tblLook w:val="04A0" w:firstRow="1" w:lastRow="0" w:firstColumn="1" w:lastColumn="0" w:noHBand="0" w:noVBand="1"/>
      </w:tblPr>
      <w:tblGrid>
        <w:gridCol w:w="74"/>
        <w:gridCol w:w="224"/>
        <w:gridCol w:w="9512"/>
      </w:tblGrid>
      <w:tr w:rsidR="00576DC8" w:rsidRPr="00576DC8" w:rsidTr="00576DC8">
        <w:trPr>
          <w:tblCellSpacing w:w="0" w:type="dxa"/>
        </w:trPr>
        <w:tc>
          <w:tcPr>
            <w:tcW w:w="38"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c>
          <w:tcPr>
            <w:tcW w:w="114" w:type="pct"/>
            <w:shd w:val="clear" w:color="auto" w:fill="FFFFFF"/>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a. </w:t>
            </w:r>
          </w:p>
        </w:tc>
        <w:tc>
          <w:tcPr>
            <w:tcW w:w="4849" w:type="pct"/>
            <w:shd w:val="clear" w:color="auto" w:fill="FFFFFF"/>
            <w:vAlign w:val="center"/>
            <w:hideMark/>
          </w:tcPr>
          <w:p w:rsidR="00576DC8" w:rsidRPr="00576DC8" w:rsidRDefault="00576DC8" w:rsidP="00576DC8">
            <w:pPr>
              <w:spacing w:before="0" w:beforeAutospacing="0" w:after="0" w:afterAutospacing="0" w:line="240" w:lineRule="auto"/>
              <w:ind w:firstLine="0"/>
              <w:textAlignment w:val="baseline"/>
              <w:rPr>
                <w:rFonts w:ascii="Arial" w:eastAsia="Times New Roman" w:hAnsi="Arial" w:cs="Arial"/>
                <w:color w:val="333333"/>
                <w:sz w:val="20"/>
                <w:szCs w:val="20"/>
              </w:rPr>
            </w:pPr>
            <w:r w:rsidRPr="00576DC8">
              <w:rPr>
                <w:rFonts w:ascii="Arial" w:eastAsia="Times New Roman" w:hAnsi="Arial" w:cs="Arial"/>
                <w:color w:val="333333"/>
                <w:sz w:val="20"/>
                <w:szCs w:val="20"/>
              </w:rPr>
              <w:t>Tax depreciation exceeds book depreciation by $30 million in 2016 for the business complex acquired that year. This amount is scheduled to be $50 million in 2017 and to reverse as ($40 million) and ($40 million) in 2018, and 2019, respectively.</w:t>
            </w:r>
          </w:p>
        </w:tc>
      </w:tr>
      <w:tr w:rsidR="00576DC8" w:rsidRPr="00576DC8" w:rsidTr="00576DC8">
        <w:trPr>
          <w:tblCellSpacing w:w="0" w:type="dxa"/>
        </w:trPr>
        <w:tc>
          <w:tcPr>
            <w:tcW w:w="38"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c>
          <w:tcPr>
            <w:tcW w:w="114"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b. </w:t>
            </w:r>
          </w:p>
        </w:tc>
        <w:tc>
          <w:tcPr>
            <w:tcW w:w="4849"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Insurance of $10 million was paid in 2016 for 2017 coverage.</w:t>
            </w:r>
          </w:p>
        </w:tc>
      </w:tr>
      <w:tr w:rsidR="00576DC8" w:rsidRPr="00576DC8" w:rsidTr="00576DC8">
        <w:trPr>
          <w:tblCellSpacing w:w="0" w:type="dxa"/>
        </w:trPr>
        <w:tc>
          <w:tcPr>
            <w:tcW w:w="38"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c>
          <w:tcPr>
            <w:tcW w:w="114"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c. </w:t>
            </w:r>
          </w:p>
        </w:tc>
        <w:tc>
          <w:tcPr>
            <w:tcW w:w="4849"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A $6 million loss contingency was accrued in 2016, to be paid in 2018.</w:t>
            </w:r>
          </w:p>
        </w:tc>
      </w:tr>
    </w:tbl>
    <w:p w:rsidR="00576DC8" w:rsidRPr="00576DC8" w:rsidRDefault="00576DC8" w:rsidP="00576DC8">
      <w:pPr>
        <w:spacing w:before="0" w:beforeAutospacing="0" w:after="0" w:afterAutospacing="0" w:line="240" w:lineRule="auto"/>
        <w:ind w:firstLine="0"/>
        <w:rPr>
          <w:rFonts w:ascii="Times New Roman" w:eastAsia="Times New Roman" w:hAnsi="Times New Roman" w:cs="Times New Roman"/>
          <w:vanish/>
          <w:sz w:val="24"/>
          <w:szCs w:val="24"/>
        </w:rPr>
      </w:pPr>
    </w:p>
    <w:tbl>
      <w:tblPr>
        <w:tblW w:w="6200" w:type="dxa"/>
        <w:tblCellSpacing w:w="0" w:type="dxa"/>
        <w:shd w:val="clear" w:color="auto" w:fill="FFFFFF"/>
        <w:tblCellMar>
          <w:left w:w="0" w:type="dxa"/>
          <w:right w:w="0" w:type="dxa"/>
        </w:tblCellMar>
        <w:tblLook w:val="04A0" w:firstRow="1" w:lastRow="0" w:firstColumn="1" w:lastColumn="0" w:noHBand="0" w:noVBand="1"/>
      </w:tblPr>
      <w:tblGrid>
        <w:gridCol w:w="167"/>
        <w:gridCol w:w="6033"/>
      </w:tblGrid>
      <w:tr w:rsidR="00576DC8" w:rsidRPr="00576DC8" w:rsidTr="00576DC8">
        <w:trPr>
          <w:tblCellSpacing w:w="0" w:type="dxa"/>
        </w:trPr>
        <w:tc>
          <w:tcPr>
            <w:tcW w:w="100"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3.</w:t>
            </w:r>
          </w:p>
        </w:tc>
        <w:tc>
          <w:tcPr>
            <w:tcW w:w="4900"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No temporary differences existed at the beginning of 2016.</w:t>
            </w:r>
          </w:p>
        </w:tc>
      </w:tr>
      <w:tr w:rsidR="00576DC8" w:rsidRPr="00576DC8" w:rsidTr="00576DC8">
        <w:trPr>
          <w:tblCellSpacing w:w="0" w:type="dxa"/>
        </w:trPr>
        <w:tc>
          <w:tcPr>
            <w:tcW w:w="0" w:type="auto"/>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4.</w:t>
            </w:r>
          </w:p>
        </w:tc>
        <w:tc>
          <w:tcPr>
            <w:tcW w:w="0" w:type="auto"/>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The tax rate is 40%.</w:t>
            </w:r>
          </w:p>
        </w:tc>
      </w:tr>
    </w:tbl>
    <w:p w:rsidR="00576DC8" w:rsidRPr="00576DC8" w:rsidRDefault="00576DC8" w:rsidP="00576DC8">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576DC8">
        <w:rPr>
          <w:rFonts w:ascii="Arial" w:eastAsia="Times New Roman" w:hAnsi="Arial" w:cs="Arial"/>
          <w:color w:val="333333"/>
          <w:sz w:val="21"/>
          <w:szCs w:val="21"/>
        </w:rPr>
        <w:t>   </w:t>
      </w:r>
    </w:p>
    <w:tbl>
      <w:tblPr>
        <w:tblW w:w="6200" w:type="dxa"/>
        <w:tblCellSpacing w:w="0" w:type="dxa"/>
        <w:shd w:val="clear" w:color="auto" w:fill="FFFFFF"/>
        <w:tblCellMar>
          <w:left w:w="0" w:type="dxa"/>
          <w:right w:w="0" w:type="dxa"/>
        </w:tblCellMar>
        <w:tblLook w:val="04A0" w:firstRow="1" w:lastRow="0" w:firstColumn="1" w:lastColumn="0" w:noHBand="0" w:noVBand="1"/>
      </w:tblPr>
      <w:tblGrid>
        <w:gridCol w:w="6200"/>
      </w:tblGrid>
      <w:tr w:rsidR="00576DC8" w:rsidRPr="00576DC8" w:rsidTr="00576DC8">
        <w:trPr>
          <w:tblCellSpacing w:w="0" w:type="dxa"/>
        </w:trPr>
        <w:tc>
          <w:tcPr>
            <w:tcW w:w="5000"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b/>
                <w:bCs/>
                <w:color w:val="333333"/>
                <w:sz w:val="20"/>
                <w:szCs w:val="20"/>
              </w:rPr>
              <w:t>Required:</w:t>
            </w:r>
          </w:p>
        </w:tc>
      </w:tr>
    </w:tbl>
    <w:p w:rsidR="00576DC8" w:rsidRPr="00576DC8" w:rsidRDefault="00576DC8" w:rsidP="00576DC8">
      <w:pPr>
        <w:spacing w:before="0" w:beforeAutospacing="0" w:after="0" w:afterAutospacing="0" w:line="240" w:lineRule="auto"/>
        <w:ind w:firstLine="0"/>
        <w:rPr>
          <w:rFonts w:ascii="Times New Roman" w:eastAsia="Times New Roman" w:hAnsi="Times New Roman" w:cs="Times New Roman"/>
          <w:vanish/>
          <w:sz w:val="24"/>
          <w:szCs w:val="24"/>
        </w:rPr>
      </w:pPr>
    </w:p>
    <w:tbl>
      <w:tblPr>
        <w:tblW w:w="9990" w:type="dxa"/>
        <w:tblCellSpacing w:w="0" w:type="dxa"/>
        <w:shd w:val="clear" w:color="auto" w:fill="FFFFFF"/>
        <w:tblCellMar>
          <w:left w:w="0" w:type="dxa"/>
          <w:right w:w="0" w:type="dxa"/>
        </w:tblCellMar>
        <w:tblLook w:val="04A0" w:firstRow="1" w:lastRow="0" w:firstColumn="1" w:lastColumn="0" w:noHBand="0" w:noVBand="1"/>
      </w:tblPr>
      <w:tblGrid>
        <w:gridCol w:w="186"/>
        <w:gridCol w:w="9804"/>
      </w:tblGrid>
      <w:tr w:rsidR="00576DC8" w:rsidRPr="00576DC8" w:rsidTr="00576DC8">
        <w:trPr>
          <w:tblCellSpacing w:w="0" w:type="dxa"/>
        </w:trPr>
        <w:tc>
          <w:tcPr>
            <w:tcW w:w="93" w:type="pct"/>
            <w:shd w:val="clear" w:color="auto" w:fill="FFFFFF"/>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b/>
                <w:bCs/>
                <w:color w:val="333333"/>
                <w:sz w:val="20"/>
                <w:szCs w:val="20"/>
              </w:rPr>
              <w:t>1.</w:t>
            </w:r>
          </w:p>
        </w:tc>
        <w:tc>
          <w:tcPr>
            <w:tcW w:w="4907" w:type="pct"/>
            <w:shd w:val="clear" w:color="auto" w:fill="FFFFFF"/>
            <w:vAlign w:val="center"/>
            <w:hideMark/>
          </w:tcPr>
          <w:p w:rsidR="00576DC8" w:rsidRPr="00576DC8" w:rsidRDefault="00576DC8" w:rsidP="00576DC8">
            <w:pPr>
              <w:spacing w:before="0" w:beforeAutospacing="0" w:after="0" w:afterAutospacing="0" w:line="240" w:lineRule="auto"/>
              <w:ind w:right="-3700" w:firstLine="0"/>
              <w:textAlignment w:val="baseline"/>
              <w:rPr>
                <w:rFonts w:ascii="Arial" w:eastAsia="Times New Roman" w:hAnsi="Arial" w:cs="Arial"/>
                <w:color w:val="333333"/>
                <w:sz w:val="20"/>
                <w:szCs w:val="20"/>
              </w:rPr>
            </w:pPr>
            <w:r w:rsidRPr="00576DC8">
              <w:rPr>
                <w:rFonts w:ascii="Arial" w:eastAsia="Times New Roman" w:hAnsi="Arial" w:cs="Arial"/>
                <w:color w:val="333333"/>
                <w:sz w:val="20"/>
                <w:szCs w:val="20"/>
              </w:rPr>
              <w:t>Determine the amounts necessary to record income taxes for 2016 and prepare the appropriate journal entry. </w:t>
            </w:r>
            <w:r w:rsidRPr="00576DC8">
              <w:rPr>
                <w:rFonts w:ascii="Arial" w:eastAsia="Times New Roman" w:hAnsi="Arial" w:cs="Arial"/>
                <w:b/>
                <w:bCs/>
                <w:color w:val="ED1C24"/>
                <w:sz w:val="20"/>
                <w:szCs w:val="20"/>
              </w:rPr>
              <w:t>(If no entry is required for a transaction/event, select "No journal entry required" in the first account field.</w:t>
            </w:r>
            <w:r w:rsidRPr="00576DC8">
              <w:rPr>
                <w:rFonts w:ascii="Arial" w:eastAsia="Times New Roman" w:hAnsi="Arial" w:cs="Arial"/>
                <w:b/>
                <w:bCs/>
                <w:color w:val="FF0000"/>
                <w:sz w:val="20"/>
                <w:szCs w:val="20"/>
              </w:rPr>
              <w:t> Enter your answers in millions rounded to 1 decimal place (i.e., 5,500,000 should be entered as 5.5).)</w:t>
            </w:r>
          </w:p>
        </w:tc>
      </w:tr>
      <w:tr w:rsidR="00576DC8" w:rsidRPr="00576DC8" w:rsidTr="00576DC8">
        <w:trPr>
          <w:tblCellSpacing w:w="0" w:type="dxa"/>
        </w:trPr>
        <w:tc>
          <w:tcPr>
            <w:tcW w:w="93" w:type="pct"/>
            <w:shd w:val="clear" w:color="auto" w:fill="FFFFFF"/>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c>
          <w:tcPr>
            <w:tcW w:w="4907"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r>
    </w:tbl>
    <w:p w:rsidR="00576DC8" w:rsidRPr="00576DC8" w:rsidRDefault="00576DC8" w:rsidP="00576DC8">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576DC8">
        <w:rPr>
          <w:rFonts w:ascii="Arial" w:eastAsia="Times New Roman" w:hAnsi="Arial" w:cs="Arial"/>
          <w:color w:val="333333"/>
          <w:sz w:val="21"/>
          <w:szCs w:val="21"/>
        </w:rPr>
        <w:t>     </w:t>
      </w:r>
    </w:p>
    <w:tbl>
      <w:tblPr>
        <w:tblW w:w="9990" w:type="dxa"/>
        <w:tblCellSpacing w:w="0" w:type="dxa"/>
        <w:shd w:val="clear" w:color="auto" w:fill="FFFFFF"/>
        <w:tblCellMar>
          <w:left w:w="0" w:type="dxa"/>
          <w:right w:w="0" w:type="dxa"/>
        </w:tblCellMar>
        <w:tblLook w:val="04A0" w:firstRow="1" w:lastRow="0" w:firstColumn="1" w:lastColumn="0" w:noHBand="0" w:noVBand="1"/>
      </w:tblPr>
      <w:tblGrid>
        <w:gridCol w:w="186"/>
        <w:gridCol w:w="9804"/>
      </w:tblGrid>
      <w:tr w:rsidR="00576DC8" w:rsidRPr="00576DC8" w:rsidTr="00576DC8">
        <w:trPr>
          <w:tblCellSpacing w:w="0" w:type="dxa"/>
        </w:trPr>
        <w:tc>
          <w:tcPr>
            <w:tcW w:w="93" w:type="pct"/>
            <w:shd w:val="clear" w:color="auto" w:fill="FFFFFF"/>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b/>
                <w:bCs/>
                <w:color w:val="333333"/>
                <w:sz w:val="20"/>
                <w:szCs w:val="20"/>
              </w:rPr>
              <w:t>2.</w:t>
            </w:r>
          </w:p>
        </w:tc>
        <w:tc>
          <w:tcPr>
            <w:tcW w:w="4907" w:type="pct"/>
            <w:shd w:val="clear" w:color="auto" w:fill="FFFFFF"/>
            <w:vAlign w:val="center"/>
            <w:hideMark/>
          </w:tcPr>
          <w:p w:rsidR="00576DC8" w:rsidRPr="00576DC8" w:rsidRDefault="00576DC8" w:rsidP="00576DC8">
            <w:pPr>
              <w:spacing w:before="0" w:beforeAutospacing="0" w:after="0" w:afterAutospacing="0" w:line="240" w:lineRule="auto"/>
              <w:ind w:firstLine="0"/>
              <w:textAlignment w:val="baseline"/>
              <w:rPr>
                <w:rFonts w:ascii="Arial" w:eastAsia="Times New Roman" w:hAnsi="Arial" w:cs="Arial"/>
                <w:color w:val="333333"/>
                <w:sz w:val="20"/>
                <w:szCs w:val="20"/>
              </w:rPr>
            </w:pPr>
            <w:r w:rsidRPr="00576DC8">
              <w:rPr>
                <w:rFonts w:ascii="Arial" w:eastAsia="Times New Roman" w:hAnsi="Arial" w:cs="Arial"/>
                <w:color w:val="333333"/>
                <w:sz w:val="20"/>
                <w:szCs w:val="20"/>
              </w:rPr>
              <w:t>How should the deferred tax amounts be classified in a classified balance sheet? </w:t>
            </w:r>
            <w:r w:rsidRPr="00576DC8">
              <w:rPr>
                <w:rFonts w:ascii="Arial" w:eastAsia="Times New Roman" w:hAnsi="Arial" w:cs="Arial"/>
                <w:b/>
                <w:bCs/>
                <w:color w:val="FF0000"/>
                <w:sz w:val="20"/>
                <w:szCs w:val="20"/>
              </w:rPr>
              <w:t>(Enter your answers in millions rounded to 1 decimal place (i.e., 5,500,000 should be entered as 5.5).)</w:t>
            </w:r>
          </w:p>
        </w:tc>
      </w:tr>
      <w:tr w:rsidR="00576DC8" w:rsidRPr="00576DC8" w:rsidTr="00576DC8">
        <w:trPr>
          <w:tblCellSpacing w:w="0" w:type="dxa"/>
        </w:trPr>
        <w:tc>
          <w:tcPr>
            <w:tcW w:w="93" w:type="pct"/>
            <w:shd w:val="clear" w:color="auto" w:fill="FFFFFF"/>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c>
          <w:tcPr>
            <w:tcW w:w="4907"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r>
    </w:tbl>
    <w:p w:rsidR="00576DC8" w:rsidRPr="00576DC8" w:rsidRDefault="00576DC8" w:rsidP="00576DC8">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576DC8">
        <w:rPr>
          <w:rFonts w:ascii="Arial" w:eastAsia="Times New Roman" w:hAnsi="Arial" w:cs="Arial"/>
          <w:color w:val="333333"/>
          <w:sz w:val="21"/>
          <w:szCs w:val="21"/>
        </w:rPr>
        <w:t>     </w:t>
      </w:r>
    </w:p>
    <w:tbl>
      <w:tblPr>
        <w:tblW w:w="9990" w:type="dxa"/>
        <w:tblCellSpacing w:w="0" w:type="dxa"/>
        <w:shd w:val="clear" w:color="auto" w:fill="FFFFFF"/>
        <w:tblCellMar>
          <w:left w:w="0" w:type="dxa"/>
          <w:right w:w="0" w:type="dxa"/>
        </w:tblCellMar>
        <w:tblLook w:val="04A0" w:firstRow="1" w:lastRow="0" w:firstColumn="1" w:lastColumn="0" w:noHBand="0" w:noVBand="1"/>
      </w:tblPr>
      <w:tblGrid>
        <w:gridCol w:w="186"/>
        <w:gridCol w:w="9804"/>
      </w:tblGrid>
      <w:tr w:rsidR="00576DC8" w:rsidRPr="00576DC8" w:rsidTr="00671DD3">
        <w:trPr>
          <w:tblCellSpacing w:w="0" w:type="dxa"/>
        </w:trPr>
        <w:tc>
          <w:tcPr>
            <w:tcW w:w="93" w:type="pct"/>
            <w:shd w:val="clear" w:color="auto" w:fill="FFFFFF"/>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b/>
                <w:bCs/>
                <w:color w:val="333333"/>
                <w:sz w:val="20"/>
                <w:szCs w:val="20"/>
              </w:rPr>
              <w:t>3.</w:t>
            </w:r>
          </w:p>
        </w:tc>
        <w:tc>
          <w:tcPr>
            <w:tcW w:w="4907" w:type="pct"/>
            <w:shd w:val="clear" w:color="auto" w:fill="FFFFFF"/>
            <w:vAlign w:val="center"/>
            <w:hideMark/>
          </w:tcPr>
          <w:p w:rsidR="00576DC8" w:rsidRPr="00576DC8" w:rsidRDefault="00576DC8" w:rsidP="00576DC8">
            <w:pPr>
              <w:spacing w:before="0" w:beforeAutospacing="0" w:after="0" w:afterAutospacing="0" w:line="240" w:lineRule="auto"/>
              <w:ind w:firstLine="0"/>
              <w:textAlignment w:val="baseline"/>
              <w:rPr>
                <w:rFonts w:ascii="Arial" w:eastAsia="Times New Roman" w:hAnsi="Arial" w:cs="Arial"/>
                <w:color w:val="333333"/>
                <w:sz w:val="20"/>
                <w:szCs w:val="20"/>
              </w:rPr>
            </w:pPr>
            <w:r w:rsidRPr="00576DC8">
              <w:rPr>
                <w:rFonts w:ascii="Arial" w:eastAsia="Times New Roman" w:hAnsi="Arial" w:cs="Arial"/>
                <w:color w:val="333333"/>
                <w:sz w:val="20"/>
                <w:szCs w:val="20"/>
              </w:rPr>
              <w:t>Assume the enacted federal income tax law specifies that the tax rate will change from 40% to 35% in 2018. When scheduling the reversal of the depreciation difference, you were uncertain as to how to deal with the fact that the difference will continue to originate in 2017 before reversing the next two years. Upon consulting PricewaterhouseCoopers' </w:t>
            </w:r>
            <w:proofErr w:type="spellStart"/>
            <w:r w:rsidRPr="00576DC8">
              <w:rPr>
                <w:rFonts w:ascii="Arial" w:eastAsia="Times New Roman" w:hAnsi="Arial" w:cs="Arial"/>
                <w:i/>
                <w:iCs/>
                <w:color w:val="333333"/>
                <w:sz w:val="20"/>
                <w:szCs w:val="20"/>
              </w:rPr>
              <w:t>Comperio</w:t>
            </w:r>
            <w:proofErr w:type="spellEnd"/>
            <w:r w:rsidRPr="00576DC8">
              <w:rPr>
                <w:rFonts w:ascii="Arial" w:eastAsia="Times New Roman" w:hAnsi="Arial" w:cs="Arial"/>
                <w:color w:val="333333"/>
                <w:sz w:val="20"/>
                <w:szCs w:val="20"/>
              </w:rPr>
              <w:t> database, you found:</w:t>
            </w:r>
          </w:p>
        </w:tc>
      </w:tr>
      <w:tr w:rsidR="00576DC8" w:rsidRPr="00576DC8" w:rsidTr="00671DD3">
        <w:trPr>
          <w:tblCellSpacing w:w="0" w:type="dxa"/>
        </w:trPr>
        <w:tc>
          <w:tcPr>
            <w:tcW w:w="93" w:type="pct"/>
            <w:shd w:val="clear" w:color="auto" w:fill="FFFFFF"/>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c>
          <w:tcPr>
            <w:tcW w:w="4907"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r>
      <w:tr w:rsidR="00576DC8" w:rsidRPr="00576DC8" w:rsidTr="00671DD3">
        <w:trPr>
          <w:tblCellSpacing w:w="0" w:type="dxa"/>
        </w:trPr>
        <w:tc>
          <w:tcPr>
            <w:tcW w:w="93"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c>
          <w:tcPr>
            <w:tcW w:w="4907"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b/>
                <w:bCs/>
                <w:i/>
                <w:iCs/>
                <w:color w:val="333333"/>
                <w:sz w:val="20"/>
                <w:szCs w:val="20"/>
              </w:rPr>
              <w:t>.441 Depreciable and amortizable assets</w:t>
            </w:r>
          </w:p>
        </w:tc>
      </w:tr>
      <w:tr w:rsidR="00576DC8" w:rsidRPr="00576DC8" w:rsidTr="00671DD3">
        <w:trPr>
          <w:tblCellSpacing w:w="0" w:type="dxa"/>
        </w:trPr>
        <w:tc>
          <w:tcPr>
            <w:tcW w:w="93"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c>
          <w:tcPr>
            <w:tcW w:w="4907" w:type="pct"/>
            <w:shd w:val="clear" w:color="auto" w:fill="FFFFFF"/>
            <w:vAlign w:val="center"/>
            <w:hideMark/>
          </w:tcPr>
          <w:p w:rsidR="00576DC8" w:rsidRPr="00576DC8" w:rsidRDefault="00576DC8" w:rsidP="00576DC8">
            <w:pPr>
              <w:spacing w:before="0" w:beforeAutospacing="0" w:after="0" w:afterAutospacing="0" w:line="240" w:lineRule="auto"/>
              <w:ind w:firstLine="0"/>
              <w:textAlignment w:val="baseline"/>
              <w:rPr>
                <w:rFonts w:ascii="Arial" w:eastAsia="Times New Roman" w:hAnsi="Arial" w:cs="Arial"/>
                <w:color w:val="333333"/>
                <w:sz w:val="20"/>
                <w:szCs w:val="20"/>
              </w:rPr>
            </w:pPr>
            <w:r w:rsidRPr="00576DC8">
              <w:rPr>
                <w:rFonts w:ascii="Arial" w:eastAsia="Times New Roman" w:hAnsi="Arial" w:cs="Arial"/>
                <w:i/>
                <w:iCs/>
                <w:color w:val="333333"/>
                <w:sz w:val="20"/>
                <w:szCs w:val="20"/>
              </w:rPr>
              <w:t>Only the reversals of the temporary difference at the balance sheet date would be scheduled. Future originations are not considered in determining the reversal pattern of temporary differences for depreciable assets. FAS 109 [FASB ASC 740–Income Taxes] is silent as to how the balance sheet date temporary differences are deemed to reverse, but the FIFO pattern is intended.</w:t>
            </w:r>
          </w:p>
        </w:tc>
      </w:tr>
      <w:tr w:rsidR="00576DC8" w:rsidRPr="00576DC8" w:rsidTr="00671DD3">
        <w:trPr>
          <w:tblCellSpacing w:w="0" w:type="dxa"/>
        </w:trPr>
        <w:tc>
          <w:tcPr>
            <w:tcW w:w="93"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c>
          <w:tcPr>
            <w:tcW w:w="4907"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r>
      <w:tr w:rsidR="00576DC8" w:rsidRPr="00576DC8" w:rsidTr="00671DD3">
        <w:trPr>
          <w:tblCellSpacing w:w="0" w:type="dxa"/>
        </w:trPr>
        <w:tc>
          <w:tcPr>
            <w:tcW w:w="93"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c>
          <w:tcPr>
            <w:tcW w:w="4907" w:type="pct"/>
            <w:shd w:val="clear" w:color="auto" w:fill="FFFFFF"/>
            <w:vAlign w:val="center"/>
            <w:hideMark/>
          </w:tcPr>
          <w:p w:rsidR="00576DC8" w:rsidRPr="00576DC8" w:rsidRDefault="00576DC8" w:rsidP="00576DC8">
            <w:pPr>
              <w:spacing w:before="0" w:beforeAutospacing="0" w:after="0" w:afterAutospacing="0" w:line="240" w:lineRule="auto"/>
              <w:ind w:firstLine="0"/>
              <w:textAlignment w:val="baseline"/>
              <w:rPr>
                <w:rFonts w:ascii="Arial" w:eastAsia="Times New Roman" w:hAnsi="Arial" w:cs="Arial"/>
                <w:color w:val="333333"/>
                <w:sz w:val="20"/>
                <w:szCs w:val="20"/>
              </w:rPr>
            </w:pPr>
            <w:r w:rsidRPr="00576DC8">
              <w:rPr>
                <w:rFonts w:ascii="Arial" w:eastAsia="Times New Roman" w:hAnsi="Arial" w:cs="Arial"/>
                <w:color w:val="333333"/>
                <w:sz w:val="20"/>
                <w:szCs w:val="20"/>
              </w:rPr>
              <w:t>     You interpret that to mean that, when future taxable amounts are being scheduled, and a portion of a temporary difference has yet to originate, only the reversals of the temporary difference at the balance sheet date can be scheduled and multiplied by the tax rate that will be in effect when the difference reverses. Future originations (like the depreciation difference the second year) are not considered when determining the timing of the reversal. For the existing temporary difference, it is assumed that the difference will reverse the first year the difference begins reversing.</w:t>
            </w:r>
          </w:p>
        </w:tc>
      </w:tr>
      <w:tr w:rsidR="00576DC8" w:rsidRPr="00576DC8" w:rsidTr="00671DD3">
        <w:trPr>
          <w:tblCellSpacing w:w="0" w:type="dxa"/>
        </w:trPr>
        <w:tc>
          <w:tcPr>
            <w:tcW w:w="93"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c>
          <w:tcPr>
            <w:tcW w:w="4907" w:type="pct"/>
            <w:shd w:val="clear" w:color="auto" w:fill="FFFFFF"/>
            <w:vAlign w:val="center"/>
            <w:hideMark/>
          </w:tcPr>
          <w:p w:rsidR="00576DC8" w:rsidRDefault="00576DC8" w:rsidP="00576DC8">
            <w:pPr>
              <w:spacing w:before="0" w:beforeAutospacing="0" w:after="0" w:afterAutospacing="0" w:line="240" w:lineRule="auto"/>
              <w:ind w:firstLine="0"/>
              <w:textAlignment w:val="baseline"/>
              <w:rPr>
                <w:rFonts w:ascii="Arial" w:eastAsia="Times New Roman" w:hAnsi="Arial" w:cs="Arial"/>
                <w:b/>
                <w:bCs/>
                <w:color w:val="FF0000"/>
                <w:sz w:val="20"/>
                <w:szCs w:val="20"/>
              </w:rPr>
            </w:pPr>
            <w:r w:rsidRPr="00576DC8">
              <w:rPr>
                <w:rFonts w:ascii="Arial" w:eastAsia="Times New Roman" w:hAnsi="Arial" w:cs="Arial"/>
                <w:color w:val="333333"/>
                <w:sz w:val="20"/>
                <w:szCs w:val="20"/>
              </w:rPr>
              <w:t>     Determine the amounts necessary to record income taxes for 2016 and prepare the appropriate journal entry. </w:t>
            </w:r>
            <w:r w:rsidRPr="00576DC8">
              <w:rPr>
                <w:rFonts w:ascii="Arial" w:eastAsia="Times New Roman" w:hAnsi="Arial" w:cs="Arial"/>
                <w:b/>
                <w:bCs/>
                <w:color w:val="ED1C24"/>
                <w:sz w:val="20"/>
                <w:szCs w:val="20"/>
              </w:rPr>
              <w:t>(If no entry is required for a transaction/event, select "No journal entry required" in the first account field.</w:t>
            </w:r>
            <w:r w:rsidRPr="00576DC8">
              <w:rPr>
                <w:rFonts w:ascii="Arial" w:eastAsia="Times New Roman" w:hAnsi="Arial" w:cs="Arial"/>
                <w:b/>
                <w:bCs/>
                <w:color w:val="FF0000"/>
                <w:sz w:val="20"/>
                <w:szCs w:val="20"/>
              </w:rPr>
              <w:t> Enter your answers in millions rounded to 1 decimal place (i.e., 5,500,000 should be entered as 5.5).)</w:t>
            </w:r>
          </w:p>
          <w:p w:rsidR="00671DD3" w:rsidRDefault="00671DD3" w:rsidP="00671DD3">
            <w:pPr>
              <w:pStyle w:val="ListParagraph"/>
              <w:numPr>
                <w:ilvl w:val="0"/>
                <w:numId w:val="2"/>
              </w:numPr>
              <w:spacing w:before="0" w:beforeAutospacing="0" w:after="0" w:afterAutospacing="0" w:line="240" w:lineRule="auto"/>
              <w:textAlignment w:val="baseline"/>
              <w:rPr>
                <w:rFonts w:ascii="Arial" w:eastAsia="Times New Roman" w:hAnsi="Arial" w:cs="Arial"/>
                <w:color w:val="333333"/>
                <w:sz w:val="20"/>
                <w:szCs w:val="20"/>
              </w:rPr>
            </w:pPr>
            <w:r>
              <w:rPr>
                <w:rFonts w:ascii="Arial" w:eastAsia="Times New Roman" w:hAnsi="Arial" w:cs="Arial"/>
                <w:color w:val="333333"/>
                <w:sz w:val="20"/>
                <w:szCs w:val="20"/>
              </w:rPr>
              <w:t>Record 2016 income taxes</w:t>
            </w:r>
          </w:p>
          <w:p w:rsidR="00671DD3" w:rsidRDefault="00671DD3" w:rsidP="00671DD3">
            <w:pPr>
              <w:spacing w:before="0" w:beforeAutospacing="0" w:after="0" w:afterAutospacing="0" w:line="240" w:lineRule="auto"/>
              <w:ind w:left="390" w:firstLine="0"/>
              <w:textAlignment w:val="baseline"/>
              <w:rPr>
                <w:rFonts w:ascii="Arial" w:eastAsia="Times New Roman" w:hAnsi="Arial" w:cs="Arial"/>
                <w:color w:val="333333"/>
                <w:sz w:val="20"/>
                <w:szCs w:val="20"/>
              </w:rPr>
            </w:pPr>
          </w:p>
          <w:p w:rsidR="00671DD3" w:rsidRDefault="00671DD3" w:rsidP="00671DD3">
            <w:pPr>
              <w:spacing w:before="0" w:beforeAutospacing="0" w:after="0" w:afterAutospacing="0" w:line="240" w:lineRule="auto"/>
              <w:ind w:left="390" w:firstLine="0"/>
              <w:textAlignment w:val="baseline"/>
              <w:rPr>
                <w:rFonts w:ascii="Arial" w:eastAsia="Times New Roman" w:hAnsi="Arial" w:cs="Arial"/>
                <w:b/>
                <w:i/>
                <w:color w:val="333333"/>
                <w:sz w:val="20"/>
                <w:szCs w:val="20"/>
                <w:u w:val="single"/>
              </w:rPr>
            </w:pPr>
            <w:r w:rsidRPr="00671DD3">
              <w:rPr>
                <w:rFonts w:ascii="Arial" w:eastAsia="Times New Roman" w:hAnsi="Arial" w:cs="Arial"/>
                <w:b/>
                <w:i/>
                <w:color w:val="333333"/>
                <w:sz w:val="20"/>
                <w:szCs w:val="20"/>
                <w:u w:val="single"/>
              </w:rPr>
              <w:t>Question 3</w:t>
            </w:r>
            <w:r>
              <w:rPr>
                <w:rFonts w:ascii="Arial" w:eastAsia="Times New Roman" w:hAnsi="Arial" w:cs="Arial"/>
                <w:b/>
                <w:i/>
                <w:color w:val="333333"/>
                <w:sz w:val="20"/>
                <w:szCs w:val="20"/>
                <w:u w:val="single"/>
              </w:rPr>
              <w:t xml:space="preserve"> </w:t>
            </w:r>
          </w:p>
          <w:tbl>
            <w:tblPr>
              <w:tblW w:w="9714" w:type="dxa"/>
              <w:tblCellSpacing w:w="0" w:type="dxa"/>
              <w:shd w:val="clear" w:color="auto" w:fill="FFFFFF"/>
              <w:tblCellMar>
                <w:left w:w="0" w:type="dxa"/>
                <w:right w:w="0" w:type="dxa"/>
              </w:tblCellMar>
              <w:tblLook w:val="04A0" w:firstRow="1" w:lastRow="0" w:firstColumn="1" w:lastColumn="0" w:noHBand="0" w:noVBand="1"/>
            </w:tblPr>
            <w:tblGrid>
              <w:gridCol w:w="9714"/>
            </w:tblGrid>
            <w:tr w:rsidR="00671DD3" w:rsidRPr="00671DD3" w:rsidTr="00671DD3">
              <w:trPr>
                <w:tblCellSpacing w:w="0" w:type="dxa"/>
              </w:trPr>
              <w:tc>
                <w:tcPr>
                  <w:tcW w:w="9714" w:type="dxa"/>
                  <w:shd w:val="clear" w:color="auto" w:fill="FFFFFF"/>
                  <w:vAlign w:val="center"/>
                  <w:hideMark/>
                </w:tcPr>
                <w:p w:rsidR="00671DD3" w:rsidRPr="00671DD3" w:rsidRDefault="00671DD3" w:rsidP="00671DD3">
                  <w:pPr>
                    <w:spacing w:before="0" w:beforeAutospacing="0" w:after="0" w:afterAutospacing="0" w:line="240" w:lineRule="auto"/>
                    <w:ind w:firstLine="0"/>
                    <w:textAlignment w:val="baseline"/>
                    <w:rPr>
                      <w:rFonts w:ascii="Arial" w:eastAsia="Times New Roman" w:hAnsi="Arial" w:cs="Arial"/>
                      <w:color w:val="333333"/>
                      <w:sz w:val="20"/>
                      <w:szCs w:val="20"/>
                    </w:rPr>
                  </w:pPr>
                  <w:proofErr w:type="spellStart"/>
                  <w:r w:rsidRPr="00671DD3">
                    <w:rPr>
                      <w:rFonts w:ascii="Arial" w:eastAsia="Times New Roman" w:hAnsi="Arial" w:cs="Arial"/>
                      <w:color w:val="333333"/>
                      <w:sz w:val="20"/>
                      <w:szCs w:val="20"/>
                    </w:rPr>
                    <w:t>Fores</w:t>
                  </w:r>
                  <w:proofErr w:type="spellEnd"/>
                  <w:r w:rsidRPr="00671DD3">
                    <w:rPr>
                      <w:rFonts w:ascii="Arial" w:eastAsia="Times New Roman" w:hAnsi="Arial" w:cs="Arial"/>
                      <w:color w:val="333333"/>
                      <w:sz w:val="20"/>
                      <w:szCs w:val="20"/>
                    </w:rPr>
                    <w:t xml:space="preserve"> Construction Company reported a pretax operating loss of $220 million for financial reporting purposes in 2016. Contributing to the loss were (a) a penalty of $15 million assessed by the Environmental Protection Agency for violation of a federal law and paid in 2016 and (b) an estimated loss of 20 million from accruing a loss contingency. The loss will be tax deductible when paid in 2017.</w:t>
                  </w:r>
                </w:p>
              </w:tc>
            </w:tr>
          </w:tbl>
          <w:p w:rsidR="00671DD3" w:rsidRPr="00671DD3" w:rsidRDefault="00671DD3" w:rsidP="00671DD3">
            <w:pPr>
              <w:spacing w:before="0" w:beforeAutospacing="0" w:after="0" w:afterAutospacing="0" w:line="240" w:lineRule="auto"/>
              <w:ind w:firstLine="0"/>
              <w:rPr>
                <w:rFonts w:ascii="Times New Roman" w:eastAsia="Times New Roman" w:hAnsi="Times New Roman" w:cs="Times New Roman"/>
                <w:vanish/>
                <w:sz w:val="24"/>
                <w:szCs w:val="24"/>
              </w:rPr>
            </w:pPr>
          </w:p>
          <w:tbl>
            <w:tblPr>
              <w:tblW w:w="9624" w:type="dxa"/>
              <w:tblCellSpacing w:w="0" w:type="dxa"/>
              <w:shd w:val="clear" w:color="auto" w:fill="FFFFFF"/>
              <w:tblCellMar>
                <w:left w:w="0" w:type="dxa"/>
                <w:right w:w="0" w:type="dxa"/>
              </w:tblCellMar>
              <w:tblLook w:val="04A0" w:firstRow="1" w:lastRow="0" w:firstColumn="1" w:lastColumn="0" w:noHBand="0" w:noVBand="1"/>
            </w:tblPr>
            <w:tblGrid>
              <w:gridCol w:w="9624"/>
            </w:tblGrid>
            <w:tr w:rsidR="00671DD3" w:rsidRPr="00671DD3" w:rsidTr="00671DD3">
              <w:trPr>
                <w:tblCellSpacing w:w="0" w:type="dxa"/>
              </w:trPr>
              <w:tc>
                <w:tcPr>
                  <w:tcW w:w="9624" w:type="dxa"/>
                  <w:shd w:val="clear" w:color="auto" w:fill="FFFFFF"/>
                  <w:vAlign w:val="center"/>
                  <w:hideMark/>
                </w:tcPr>
                <w:p w:rsidR="00671DD3" w:rsidRPr="00671DD3" w:rsidRDefault="00671DD3" w:rsidP="00671DD3">
                  <w:pPr>
                    <w:spacing w:before="0" w:beforeAutospacing="0" w:after="0" w:afterAutospacing="0" w:line="240" w:lineRule="auto"/>
                    <w:ind w:firstLine="0"/>
                    <w:textAlignment w:val="baseline"/>
                    <w:rPr>
                      <w:rFonts w:ascii="Arial" w:eastAsia="Times New Roman" w:hAnsi="Arial" w:cs="Arial"/>
                      <w:color w:val="333333"/>
                      <w:sz w:val="20"/>
                      <w:szCs w:val="20"/>
                    </w:rPr>
                  </w:pPr>
                  <w:r w:rsidRPr="00671DD3">
                    <w:rPr>
                      <w:rFonts w:ascii="Arial" w:eastAsia="Times New Roman" w:hAnsi="Arial" w:cs="Arial"/>
                      <w:color w:val="333333"/>
                      <w:sz w:val="20"/>
                      <w:szCs w:val="20"/>
                    </w:rPr>
                    <w:t xml:space="preserve">   The enacted tax rate is 40%. There were no temporary differences at the beginning of the year and none originating in 2016 other than those described above. Taxable income in </w:t>
                  </w:r>
                  <w:proofErr w:type="spellStart"/>
                  <w:r w:rsidRPr="00671DD3">
                    <w:rPr>
                      <w:rFonts w:ascii="Arial" w:eastAsia="Times New Roman" w:hAnsi="Arial" w:cs="Arial"/>
                      <w:color w:val="333333"/>
                      <w:sz w:val="20"/>
                      <w:szCs w:val="20"/>
                    </w:rPr>
                    <w:t>Fores’s</w:t>
                  </w:r>
                  <w:proofErr w:type="spellEnd"/>
                  <w:r w:rsidRPr="00671DD3">
                    <w:rPr>
                      <w:rFonts w:ascii="Arial" w:eastAsia="Times New Roman" w:hAnsi="Arial" w:cs="Arial"/>
                      <w:color w:val="333333"/>
                      <w:sz w:val="20"/>
                      <w:szCs w:val="20"/>
                    </w:rPr>
                    <w:t xml:space="preserve"> two previous years of operation was as follows:</w:t>
                  </w:r>
                </w:p>
              </w:tc>
            </w:tr>
          </w:tbl>
          <w:p w:rsidR="00671DD3" w:rsidRPr="00671DD3" w:rsidRDefault="00671DD3" w:rsidP="00671DD3">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671DD3">
              <w:rPr>
                <w:rFonts w:ascii="Arial" w:eastAsia="Times New Roman" w:hAnsi="Arial" w:cs="Arial"/>
                <w:color w:val="333333"/>
                <w:sz w:val="21"/>
                <w:szCs w:val="21"/>
              </w:rPr>
              <w:br/>
              <w:t> </w:t>
            </w:r>
          </w:p>
          <w:tbl>
            <w:tblPr>
              <w:tblW w:w="3864" w:type="dxa"/>
              <w:tblCellSpacing w:w="0" w:type="dxa"/>
              <w:shd w:val="clear" w:color="auto" w:fill="FFFFFF"/>
              <w:tblCellMar>
                <w:left w:w="0" w:type="dxa"/>
                <w:right w:w="0" w:type="dxa"/>
              </w:tblCellMar>
              <w:tblLook w:val="04A0" w:firstRow="1" w:lastRow="0" w:firstColumn="1" w:lastColumn="0" w:noHBand="0" w:noVBand="1"/>
            </w:tblPr>
            <w:tblGrid>
              <w:gridCol w:w="557"/>
              <w:gridCol w:w="112"/>
              <w:gridCol w:w="334"/>
              <w:gridCol w:w="2861"/>
            </w:tblGrid>
            <w:tr w:rsidR="00671DD3" w:rsidRPr="00671DD3" w:rsidTr="00671DD3">
              <w:trPr>
                <w:tblCellSpacing w:w="0" w:type="dxa"/>
              </w:trPr>
              <w:tc>
                <w:tcPr>
                  <w:tcW w:w="557" w:type="dxa"/>
                  <w:shd w:val="clear" w:color="auto" w:fill="D7DCE6"/>
                  <w:vAlign w:val="center"/>
                  <w:hideMark/>
                </w:tcPr>
                <w:p w:rsidR="00671DD3" w:rsidRPr="00671DD3" w:rsidRDefault="00671DD3" w:rsidP="00671DD3">
                  <w:pPr>
                    <w:spacing w:before="0" w:beforeAutospacing="0" w:after="0" w:afterAutospacing="0" w:line="240" w:lineRule="auto"/>
                    <w:ind w:firstLine="0"/>
                    <w:rPr>
                      <w:rFonts w:ascii="Arial" w:eastAsia="Times New Roman" w:hAnsi="Arial" w:cs="Arial"/>
                      <w:color w:val="333333"/>
                      <w:sz w:val="20"/>
                      <w:szCs w:val="20"/>
                    </w:rPr>
                  </w:pPr>
                  <w:r w:rsidRPr="00671DD3">
                    <w:rPr>
                      <w:rFonts w:ascii="Arial" w:eastAsia="Times New Roman" w:hAnsi="Arial" w:cs="Arial"/>
                      <w:color w:val="333333"/>
                      <w:sz w:val="20"/>
                      <w:szCs w:val="20"/>
                    </w:rPr>
                    <w:br/>
                    <w:t> </w:t>
                  </w:r>
                </w:p>
              </w:tc>
              <w:tc>
                <w:tcPr>
                  <w:tcW w:w="112" w:type="dxa"/>
                  <w:shd w:val="clear" w:color="auto" w:fill="D7DCE6"/>
                  <w:vAlign w:val="center"/>
                  <w:hideMark/>
                </w:tcPr>
                <w:p w:rsidR="00671DD3" w:rsidRPr="00671DD3" w:rsidRDefault="00671DD3" w:rsidP="00671DD3">
                  <w:pPr>
                    <w:spacing w:before="0" w:beforeAutospacing="0" w:after="0" w:afterAutospacing="0" w:line="240" w:lineRule="auto"/>
                    <w:ind w:firstLine="0"/>
                    <w:jc w:val="right"/>
                    <w:rPr>
                      <w:rFonts w:ascii="Arial" w:eastAsia="Times New Roman" w:hAnsi="Arial" w:cs="Arial"/>
                      <w:color w:val="333333"/>
                      <w:sz w:val="20"/>
                      <w:szCs w:val="20"/>
                    </w:rPr>
                  </w:pPr>
                  <w:r w:rsidRPr="00671DD3">
                    <w:rPr>
                      <w:rFonts w:ascii="Arial" w:eastAsia="Times New Roman" w:hAnsi="Arial" w:cs="Arial"/>
                      <w:color w:val="333333"/>
                      <w:sz w:val="20"/>
                      <w:szCs w:val="20"/>
                    </w:rPr>
                    <w:br/>
                    <w:t> </w:t>
                  </w:r>
                </w:p>
              </w:tc>
              <w:tc>
                <w:tcPr>
                  <w:tcW w:w="334" w:type="dxa"/>
                  <w:shd w:val="clear" w:color="auto" w:fill="D7DCE6"/>
                  <w:vAlign w:val="center"/>
                  <w:hideMark/>
                </w:tcPr>
                <w:p w:rsidR="00671DD3" w:rsidRPr="00671DD3" w:rsidRDefault="00671DD3" w:rsidP="00671DD3">
                  <w:pPr>
                    <w:spacing w:before="0" w:beforeAutospacing="0" w:after="0" w:afterAutospacing="0" w:line="240" w:lineRule="auto"/>
                    <w:ind w:firstLine="0"/>
                    <w:jc w:val="right"/>
                    <w:rPr>
                      <w:rFonts w:ascii="Arial" w:eastAsia="Times New Roman" w:hAnsi="Arial" w:cs="Arial"/>
                      <w:color w:val="333333"/>
                      <w:sz w:val="20"/>
                      <w:szCs w:val="20"/>
                    </w:rPr>
                  </w:pPr>
                  <w:r w:rsidRPr="00671DD3">
                    <w:rPr>
                      <w:rFonts w:ascii="Arial" w:eastAsia="Times New Roman" w:hAnsi="Arial" w:cs="Arial"/>
                      <w:color w:val="333333"/>
                      <w:sz w:val="20"/>
                      <w:szCs w:val="20"/>
                    </w:rPr>
                    <w:br/>
                    <w:t> </w:t>
                  </w:r>
                </w:p>
              </w:tc>
              <w:tc>
                <w:tcPr>
                  <w:tcW w:w="2861" w:type="dxa"/>
                  <w:shd w:val="clear" w:color="auto" w:fill="D7DCE6"/>
                  <w:vAlign w:val="center"/>
                  <w:hideMark/>
                </w:tcPr>
                <w:p w:rsidR="00671DD3" w:rsidRPr="00671DD3" w:rsidRDefault="00671DD3" w:rsidP="00671DD3">
                  <w:pPr>
                    <w:spacing w:before="0" w:beforeAutospacing="0" w:after="0" w:afterAutospacing="0" w:line="240" w:lineRule="auto"/>
                    <w:ind w:firstLine="0"/>
                    <w:rPr>
                      <w:rFonts w:ascii="Arial" w:eastAsia="Times New Roman" w:hAnsi="Arial" w:cs="Arial"/>
                      <w:color w:val="333333"/>
                      <w:sz w:val="20"/>
                      <w:szCs w:val="20"/>
                    </w:rPr>
                  </w:pPr>
                  <w:r w:rsidRPr="00671DD3">
                    <w:rPr>
                      <w:rFonts w:ascii="Arial" w:eastAsia="Times New Roman" w:hAnsi="Arial" w:cs="Arial"/>
                      <w:color w:val="333333"/>
                      <w:sz w:val="20"/>
                      <w:szCs w:val="20"/>
                    </w:rPr>
                    <w:br/>
                    <w:t> </w:t>
                  </w:r>
                </w:p>
              </w:tc>
            </w:tr>
            <w:tr w:rsidR="00671DD3" w:rsidRPr="00671DD3" w:rsidTr="00671DD3">
              <w:trPr>
                <w:tblCellSpacing w:w="0" w:type="dxa"/>
              </w:trPr>
              <w:tc>
                <w:tcPr>
                  <w:tcW w:w="557" w:type="dxa"/>
                  <w:shd w:val="clear" w:color="auto" w:fill="FFFFFF"/>
                  <w:vAlign w:val="center"/>
                  <w:hideMark/>
                </w:tcPr>
                <w:p w:rsidR="00671DD3" w:rsidRPr="00671DD3" w:rsidRDefault="00671DD3" w:rsidP="00671DD3">
                  <w:pPr>
                    <w:spacing w:before="0" w:beforeAutospacing="0" w:after="0" w:afterAutospacing="0" w:line="240" w:lineRule="auto"/>
                    <w:ind w:firstLine="0"/>
                    <w:rPr>
                      <w:rFonts w:ascii="Arial" w:eastAsia="Times New Roman" w:hAnsi="Arial" w:cs="Arial"/>
                      <w:color w:val="333333"/>
                      <w:sz w:val="20"/>
                      <w:szCs w:val="20"/>
                    </w:rPr>
                  </w:pPr>
                  <w:r w:rsidRPr="00671DD3">
                    <w:rPr>
                      <w:rFonts w:ascii="Arial" w:eastAsia="Times New Roman" w:hAnsi="Arial" w:cs="Arial"/>
                      <w:color w:val="333333"/>
                      <w:sz w:val="20"/>
                      <w:szCs w:val="20"/>
                    </w:rPr>
                    <w:t>  2014</w:t>
                  </w:r>
                </w:p>
              </w:tc>
              <w:tc>
                <w:tcPr>
                  <w:tcW w:w="112" w:type="dxa"/>
                  <w:shd w:val="clear" w:color="auto" w:fill="FFFFFF"/>
                  <w:vAlign w:val="center"/>
                  <w:hideMark/>
                </w:tcPr>
                <w:p w:rsidR="00671DD3" w:rsidRPr="00671DD3" w:rsidRDefault="00671DD3" w:rsidP="00671DD3">
                  <w:pPr>
                    <w:spacing w:before="0" w:beforeAutospacing="0" w:after="0" w:afterAutospacing="0" w:line="240" w:lineRule="auto"/>
                    <w:ind w:firstLine="0"/>
                    <w:jc w:val="right"/>
                    <w:rPr>
                      <w:rFonts w:ascii="Arial" w:eastAsia="Times New Roman" w:hAnsi="Arial" w:cs="Arial"/>
                      <w:color w:val="333333"/>
                      <w:sz w:val="20"/>
                      <w:szCs w:val="20"/>
                    </w:rPr>
                  </w:pPr>
                  <w:r w:rsidRPr="00671DD3">
                    <w:rPr>
                      <w:rFonts w:ascii="Arial" w:eastAsia="Times New Roman" w:hAnsi="Arial" w:cs="Arial"/>
                      <w:color w:val="333333"/>
                      <w:sz w:val="20"/>
                      <w:szCs w:val="20"/>
                    </w:rPr>
                    <w:t>$</w:t>
                  </w:r>
                </w:p>
              </w:tc>
              <w:tc>
                <w:tcPr>
                  <w:tcW w:w="334" w:type="dxa"/>
                  <w:shd w:val="clear" w:color="auto" w:fill="FFFFFF"/>
                  <w:vAlign w:val="center"/>
                  <w:hideMark/>
                </w:tcPr>
                <w:p w:rsidR="00671DD3" w:rsidRPr="00671DD3" w:rsidRDefault="00671DD3" w:rsidP="00671DD3">
                  <w:pPr>
                    <w:spacing w:before="0" w:beforeAutospacing="0" w:after="0" w:afterAutospacing="0" w:line="240" w:lineRule="auto"/>
                    <w:ind w:firstLine="0"/>
                    <w:jc w:val="right"/>
                    <w:rPr>
                      <w:rFonts w:ascii="Arial" w:eastAsia="Times New Roman" w:hAnsi="Arial" w:cs="Arial"/>
                      <w:color w:val="333333"/>
                      <w:sz w:val="20"/>
                      <w:szCs w:val="20"/>
                    </w:rPr>
                  </w:pPr>
                  <w:r w:rsidRPr="00671DD3">
                    <w:rPr>
                      <w:rFonts w:ascii="Arial" w:eastAsia="Times New Roman" w:hAnsi="Arial" w:cs="Arial"/>
                      <w:color w:val="333333"/>
                      <w:sz w:val="20"/>
                      <w:szCs w:val="20"/>
                    </w:rPr>
                    <w:t>115</w:t>
                  </w:r>
                </w:p>
              </w:tc>
              <w:tc>
                <w:tcPr>
                  <w:tcW w:w="2861" w:type="dxa"/>
                  <w:shd w:val="clear" w:color="auto" w:fill="FFFFFF"/>
                  <w:vAlign w:val="center"/>
                  <w:hideMark/>
                </w:tcPr>
                <w:p w:rsidR="00671DD3" w:rsidRPr="00671DD3" w:rsidRDefault="00671DD3" w:rsidP="00671DD3">
                  <w:pPr>
                    <w:spacing w:before="0" w:beforeAutospacing="0" w:after="0" w:afterAutospacing="0" w:line="240" w:lineRule="auto"/>
                    <w:ind w:firstLine="0"/>
                    <w:rPr>
                      <w:rFonts w:ascii="Arial" w:eastAsia="Times New Roman" w:hAnsi="Arial" w:cs="Arial"/>
                      <w:color w:val="333333"/>
                      <w:sz w:val="20"/>
                      <w:szCs w:val="20"/>
                    </w:rPr>
                  </w:pPr>
                  <w:r w:rsidRPr="00671DD3">
                    <w:rPr>
                      <w:rFonts w:ascii="Arial" w:eastAsia="Times New Roman" w:hAnsi="Arial" w:cs="Arial"/>
                      <w:color w:val="333333"/>
                      <w:sz w:val="20"/>
                      <w:szCs w:val="20"/>
                    </w:rPr>
                    <w:t> million</w:t>
                  </w:r>
                </w:p>
              </w:tc>
            </w:tr>
            <w:tr w:rsidR="00671DD3" w:rsidRPr="00671DD3" w:rsidTr="00671DD3">
              <w:trPr>
                <w:tblCellSpacing w:w="0" w:type="dxa"/>
              </w:trPr>
              <w:tc>
                <w:tcPr>
                  <w:tcW w:w="557" w:type="dxa"/>
                  <w:shd w:val="clear" w:color="auto" w:fill="F7F7F7"/>
                  <w:vAlign w:val="center"/>
                  <w:hideMark/>
                </w:tcPr>
                <w:p w:rsidR="00671DD3" w:rsidRPr="00671DD3" w:rsidRDefault="00671DD3" w:rsidP="00671DD3">
                  <w:pPr>
                    <w:spacing w:before="0" w:beforeAutospacing="0" w:after="0" w:afterAutospacing="0" w:line="240" w:lineRule="auto"/>
                    <w:ind w:firstLine="0"/>
                    <w:rPr>
                      <w:rFonts w:ascii="Arial" w:eastAsia="Times New Roman" w:hAnsi="Arial" w:cs="Arial"/>
                      <w:color w:val="333333"/>
                      <w:sz w:val="20"/>
                      <w:szCs w:val="20"/>
                    </w:rPr>
                  </w:pPr>
                  <w:r w:rsidRPr="00671DD3">
                    <w:rPr>
                      <w:rFonts w:ascii="Arial" w:eastAsia="Times New Roman" w:hAnsi="Arial" w:cs="Arial"/>
                      <w:color w:val="333333"/>
                      <w:sz w:val="20"/>
                      <w:szCs w:val="20"/>
                    </w:rPr>
                    <w:t>  2015</w:t>
                  </w:r>
                </w:p>
              </w:tc>
              <w:tc>
                <w:tcPr>
                  <w:tcW w:w="112" w:type="dxa"/>
                  <w:shd w:val="clear" w:color="auto" w:fill="F7F7F7"/>
                  <w:vAlign w:val="center"/>
                  <w:hideMark/>
                </w:tcPr>
                <w:p w:rsidR="00671DD3" w:rsidRPr="00671DD3" w:rsidRDefault="00671DD3" w:rsidP="00671DD3">
                  <w:pPr>
                    <w:spacing w:before="0" w:beforeAutospacing="0" w:after="0" w:afterAutospacing="0" w:line="240" w:lineRule="auto"/>
                    <w:ind w:firstLine="0"/>
                    <w:jc w:val="right"/>
                    <w:rPr>
                      <w:rFonts w:ascii="Arial" w:eastAsia="Times New Roman" w:hAnsi="Arial" w:cs="Arial"/>
                      <w:color w:val="333333"/>
                      <w:sz w:val="20"/>
                      <w:szCs w:val="20"/>
                    </w:rPr>
                  </w:pPr>
                  <w:r w:rsidRPr="00671DD3">
                    <w:rPr>
                      <w:rFonts w:ascii="Arial" w:eastAsia="Times New Roman" w:hAnsi="Arial" w:cs="Arial"/>
                      <w:color w:val="333333"/>
                      <w:sz w:val="20"/>
                      <w:szCs w:val="20"/>
                    </w:rPr>
                    <w:br/>
                  </w:r>
                  <w:r w:rsidRPr="00671DD3">
                    <w:rPr>
                      <w:rFonts w:ascii="Arial" w:eastAsia="Times New Roman" w:hAnsi="Arial" w:cs="Arial"/>
                      <w:color w:val="333333"/>
                      <w:sz w:val="20"/>
                      <w:szCs w:val="20"/>
                    </w:rPr>
                    <w:lastRenderedPageBreak/>
                    <w:t> </w:t>
                  </w:r>
                </w:p>
              </w:tc>
              <w:tc>
                <w:tcPr>
                  <w:tcW w:w="334" w:type="dxa"/>
                  <w:shd w:val="clear" w:color="auto" w:fill="F7F7F7"/>
                  <w:vAlign w:val="center"/>
                  <w:hideMark/>
                </w:tcPr>
                <w:p w:rsidR="00671DD3" w:rsidRPr="00671DD3" w:rsidRDefault="00671DD3" w:rsidP="00671DD3">
                  <w:pPr>
                    <w:spacing w:before="0" w:beforeAutospacing="0" w:after="0" w:afterAutospacing="0" w:line="240" w:lineRule="auto"/>
                    <w:ind w:firstLine="0"/>
                    <w:jc w:val="right"/>
                    <w:rPr>
                      <w:rFonts w:ascii="Arial" w:eastAsia="Times New Roman" w:hAnsi="Arial" w:cs="Arial"/>
                      <w:color w:val="333333"/>
                      <w:sz w:val="20"/>
                      <w:szCs w:val="20"/>
                    </w:rPr>
                  </w:pPr>
                  <w:r w:rsidRPr="00671DD3">
                    <w:rPr>
                      <w:rFonts w:ascii="Arial" w:eastAsia="Times New Roman" w:hAnsi="Arial" w:cs="Arial"/>
                      <w:color w:val="333333"/>
                      <w:sz w:val="20"/>
                      <w:szCs w:val="20"/>
                    </w:rPr>
                    <w:lastRenderedPageBreak/>
                    <w:t>60</w:t>
                  </w:r>
                </w:p>
              </w:tc>
              <w:tc>
                <w:tcPr>
                  <w:tcW w:w="2861" w:type="dxa"/>
                  <w:shd w:val="clear" w:color="auto" w:fill="F7F7F7"/>
                  <w:vAlign w:val="center"/>
                  <w:hideMark/>
                </w:tcPr>
                <w:p w:rsidR="00671DD3" w:rsidRPr="00671DD3" w:rsidRDefault="00671DD3" w:rsidP="00671DD3">
                  <w:pPr>
                    <w:spacing w:before="0" w:beforeAutospacing="0" w:after="0" w:afterAutospacing="0" w:line="240" w:lineRule="auto"/>
                    <w:ind w:firstLine="0"/>
                    <w:rPr>
                      <w:rFonts w:ascii="Arial" w:eastAsia="Times New Roman" w:hAnsi="Arial" w:cs="Arial"/>
                      <w:color w:val="333333"/>
                      <w:sz w:val="20"/>
                      <w:szCs w:val="20"/>
                    </w:rPr>
                  </w:pPr>
                  <w:r w:rsidRPr="00671DD3">
                    <w:rPr>
                      <w:rFonts w:ascii="Arial" w:eastAsia="Times New Roman" w:hAnsi="Arial" w:cs="Arial"/>
                      <w:color w:val="333333"/>
                      <w:sz w:val="20"/>
                      <w:szCs w:val="20"/>
                    </w:rPr>
                    <w:t> million</w:t>
                  </w:r>
                </w:p>
              </w:tc>
            </w:tr>
            <w:tr w:rsidR="00671DD3" w:rsidRPr="00671DD3" w:rsidTr="00671DD3">
              <w:trPr>
                <w:tblCellSpacing w:w="0" w:type="dxa"/>
              </w:trPr>
              <w:tc>
                <w:tcPr>
                  <w:tcW w:w="3864" w:type="dxa"/>
                  <w:gridSpan w:val="4"/>
                  <w:shd w:val="clear" w:color="auto" w:fill="FFFFFF"/>
                  <w:vAlign w:val="center"/>
                  <w:hideMark/>
                </w:tcPr>
                <w:p w:rsidR="00671DD3" w:rsidRPr="00671DD3" w:rsidRDefault="00671DD3" w:rsidP="00671DD3">
                  <w:pPr>
                    <w:spacing w:before="0" w:beforeAutospacing="0" w:after="0" w:afterAutospacing="0" w:line="240" w:lineRule="auto"/>
                    <w:ind w:firstLine="0"/>
                    <w:rPr>
                      <w:rFonts w:ascii="Arial" w:eastAsia="Times New Roman" w:hAnsi="Arial" w:cs="Arial"/>
                      <w:color w:val="333333"/>
                      <w:sz w:val="20"/>
                      <w:szCs w:val="20"/>
                    </w:rPr>
                  </w:pPr>
                  <w:r w:rsidRPr="00671DD3">
                    <w:rPr>
                      <w:rFonts w:ascii="Arial" w:eastAsia="Times New Roman" w:hAnsi="Arial" w:cs="Arial"/>
                      <w:color w:val="333333"/>
                      <w:sz w:val="20"/>
                      <w:szCs w:val="20"/>
                    </w:rPr>
                    <w:lastRenderedPageBreak/>
                    <w:pict>
                      <v:rect id="_x0000_i1043" style="width:22in;height:2.5pt" o:hrstd="t" o:hrnoshade="t" o:hr="t" fillcolor="#cdd4e0" stroked="f"/>
                    </w:pict>
                  </w:r>
                </w:p>
              </w:tc>
            </w:tr>
          </w:tbl>
          <w:p w:rsidR="00671DD3" w:rsidRPr="00671DD3" w:rsidRDefault="00671DD3" w:rsidP="00671DD3">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671DD3">
              <w:rPr>
                <w:rFonts w:ascii="Arial" w:eastAsia="Times New Roman" w:hAnsi="Arial" w:cs="Arial"/>
                <w:color w:val="333333"/>
                <w:sz w:val="21"/>
                <w:szCs w:val="21"/>
              </w:rPr>
              <w:t> </w:t>
            </w:r>
          </w:p>
          <w:tbl>
            <w:tblPr>
              <w:tblW w:w="6200" w:type="dxa"/>
              <w:tblCellSpacing w:w="0" w:type="dxa"/>
              <w:shd w:val="clear" w:color="auto" w:fill="FFFFFF"/>
              <w:tblCellMar>
                <w:left w:w="0" w:type="dxa"/>
                <w:right w:w="0" w:type="dxa"/>
              </w:tblCellMar>
              <w:tblLook w:val="04A0" w:firstRow="1" w:lastRow="0" w:firstColumn="1" w:lastColumn="0" w:noHBand="0" w:noVBand="1"/>
            </w:tblPr>
            <w:tblGrid>
              <w:gridCol w:w="6200"/>
            </w:tblGrid>
            <w:tr w:rsidR="00671DD3" w:rsidRPr="00671DD3" w:rsidTr="00671DD3">
              <w:trPr>
                <w:tblCellSpacing w:w="0" w:type="dxa"/>
              </w:trPr>
              <w:tc>
                <w:tcPr>
                  <w:tcW w:w="5000" w:type="pct"/>
                  <w:shd w:val="clear" w:color="auto" w:fill="FFFFFF"/>
                  <w:vAlign w:val="center"/>
                  <w:hideMark/>
                </w:tcPr>
                <w:p w:rsidR="00671DD3" w:rsidRPr="00671DD3" w:rsidRDefault="00671DD3" w:rsidP="00671DD3">
                  <w:pPr>
                    <w:spacing w:before="0" w:beforeAutospacing="0" w:after="0" w:afterAutospacing="0" w:line="240" w:lineRule="auto"/>
                    <w:ind w:firstLine="0"/>
                    <w:rPr>
                      <w:rFonts w:ascii="Arial" w:eastAsia="Times New Roman" w:hAnsi="Arial" w:cs="Arial"/>
                      <w:color w:val="333333"/>
                      <w:sz w:val="20"/>
                      <w:szCs w:val="20"/>
                    </w:rPr>
                  </w:pPr>
                  <w:r w:rsidRPr="00671DD3">
                    <w:rPr>
                      <w:rFonts w:ascii="Arial" w:eastAsia="Times New Roman" w:hAnsi="Arial" w:cs="Arial"/>
                      <w:b/>
                      <w:bCs/>
                      <w:color w:val="333333"/>
                      <w:sz w:val="20"/>
                      <w:szCs w:val="20"/>
                    </w:rPr>
                    <w:t>Required:</w:t>
                  </w:r>
                </w:p>
              </w:tc>
            </w:tr>
          </w:tbl>
          <w:p w:rsidR="00671DD3" w:rsidRPr="00671DD3" w:rsidRDefault="00671DD3" w:rsidP="00671DD3">
            <w:pPr>
              <w:spacing w:before="0" w:beforeAutospacing="0" w:after="0" w:afterAutospacing="0" w:line="240" w:lineRule="auto"/>
              <w:ind w:firstLine="0"/>
              <w:rPr>
                <w:rFonts w:ascii="Times New Roman" w:eastAsia="Times New Roman" w:hAnsi="Times New Roman" w:cs="Times New Roman"/>
                <w:vanish/>
                <w:sz w:val="24"/>
                <w:szCs w:val="24"/>
              </w:rPr>
            </w:pPr>
          </w:p>
          <w:tbl>
            <w:tblPr>
              <w:tblW w:w="9714" w:type="dxa"/>
              <w:tblCellSpacing w:w="0" w:type="dxa"/>
              <w:shd w:val="clear" w:color="auto" w:fill="FFFFFF"/>
              <w:tblCellMar>
                <w:left w:w="0" w:type="dxa"/>
                <w:right w:w="0" w:type="dxa"/>
              </w:tblCellMar>
              <w:tblLook w:val="04A0" w:firstRow="1" w:lastRow="0" w:firstColumn="1" w:lastColumn="0" w:noHBand="0" w:noVBand="1"/>
            </w:tblPr>
            <w:tblGrid>
              <w:gridCol w:w="187"/>
              <w:gridCol w:w="9527"/>
            </w:tblGrid>
            <w:tr w:rsidR="00671DD3" w:rsidRPr="00671DD3" w:rsidTr="00671DD3">
              <w:trPr>
                <w:tblCellSpacing w:w="0" w:type="dxa"/>
              </w:trPr>
              <w:tc>
                <w:tcPr>
                  <w:tcW w:w="96" w:type="pct"/>
                  <w:shd w:val="clear" w:color="auto" w:fill="FFFFFF"/>
                  <w:hideMark/>
                </w:tcPr>
                <w:p w:rsidR="00671DD3" w:rsidRPr="00671DD3" w:rsidRDefault="00671DD3" w:rsidP="00671DD3">
                  <w:pPr>
                    <w:spacing w:before="0" w:beforeAutospacing="0" w:after="0" w:afterAutospacing="0" w:line="240" w:lineRule="auto"/>
                    <w:ind w:firstLine="0"/>
                    <w:rPr>
                      <w:rFonts w:ascii="Arial" w:eastAsia="Times New Roman" w:hAnsi="Arial" w:cs="Arial"/>
                      <w:color w:val="333333"/>
                      <w:sz w:val="20"/>
                      <w:szCs w:val="20"/>
                    </w:rPr>
                  </w:pPr>
                  <w:r w:rsidRPr="00671DD3">
                    <w:rPr>
                      <w:rFonts w:ascii="Arial" w:eastAsia="Times New Roman" w:hAnsi="Arial" w:cs="Arial"/>
                      <w:b/>
                      <w:bCs/>
                      <w:color w:val="333333"/>
                      <w:sz w:val="20"/>
                      <w:szCs w:val="20"/>
                    </w:rPr>
                    <w:t>1.</w:t>
                  </w:r>
                </w:p>
              </w:tc>
              <w:tc>
                <w:tcPr>
                  <w:tcW w:w="4904" w:type="pct"/>
                  <w:shd w:val="clear" w:color="auto" w:fill="FFFFFF"/>
                  <w:vAlign w:val="center"/>
                  <w:hideMark/>
                </w:tcPr>
                <w:p w:rsidR="00671DD3" w:rsidRDefault="00671DD3" w:rsidP="00671DD3">
                  <w:pPr>
                    <w:spacing w:before="0" w:beforeAutospacing="0" w:after="0" w:afterAutospacing="0" w:line="240" w:lineRule="auto"/>
                    <w:ind w:firstLine="0"/>
                    <w:textAlignment w:val="baseline"/>
                    <w:rPr>
                      <w:rFonts w:ascii="Arial" w:eastAsia="Times New Roman" w:hAnsi="Arial" w:cs="Arial"/>
                      <w:b/>
                      <w:bCs/>
                      <w:color w:val="FF0000"/>
                      <w:sz w:val="20"/>
                      <w:szCs w:val="20"/>
                    </w:rPr>
                  </w:pPr>
                  <w:r w:rsidRPr="00671DD3">
                    <w:rPr>
                      <w:rFonts w:ascii="Arial" w:eastAsia="Times New Roman" w:hAnsi="Arial" w:cs="Arial"/>
                      <w:color w:val="333333"/>
                      <w:sz w:val="20"/>
                      <w:szCs w:val="20"/>
                    </w:rPr>
                    <w:t xml:space="preserve">Prepare the journal entry to recognize the income tax benefit of the net operating loss in 2016. </w:t>
                  </w:r>
                  <w:proofErr w:type="spellStart"/>
                  <w:proofErr w:type="gramStart"/>
                  <w:r w:rsidRPr="00671DD3">
                    <w:rPr>
                      <w:rFonts w:ascii="Arial" w:eastAsia="Times New Roman" w:hAnsi="Arial" w:cs="Arial"/>
                      <w:color w:val="333333"/>
                      <w:sz w:val="20"/>
                      <w:szCs w:val="20"/>
                    </w:rPr>
                    <w:t>Fores</w:t>
                  </w:r>
                  <w:proofErr w:type="spellEnd"/>
                  <w:r w:rsidRPr="00671DD3">
                    <w:rPr>
                      <w:rFonts w:ascii="Arial" w:eastAsia="Times New Roman" w:hAnsi="Arial" w:cs="Arial"/>
                      <w:color w:val="333333"/>
                      <w:sz w:val="20"/>
                      <w:szCs w:val="20"/>
                    </w:rPr>
                    <w:t xml:space="preserve"> elects</w:t>
                  </w:r>
                  <w:proofErr w:type="gramEnd"/>
                  <w:r w:rsidRPr="00671DD3">
                    <w:rPr>
                      <w:rFonts w:ascii="Arial" w:eastAsia="Times New Roman" w:hAnsi="Arial" w:cs="Arial"/>
                      <w:color w:val="333333"/>
                      <w:sz w:val="20"/>
                      <w:szCs w:val="20"/>
                    </w:rPr>
                    <w:t xml:space="preserve"> the carryback option. </w:t>
                  </w:r>
                  <w:r w:rsidRPr="00671DD3">
                    <w:rPr>
                      <w:rFonts w:ascii="Arial" w:eastAsia="Times New Roman" w:hAnsi="Arial" w:cs="Arial"/>
                      <w:b/>
                      <w:bCs/>
                      <w:color w:val="FF0000"/>
                      <w:sz w:val="20"/>
                      <w:szCs w:val="20"/>
                    </w:rPr>
                    <w:t>(If no entry is required for a transaction/event, select "No journal entry required" in the first account field. Enter your answers in millions (i.e., 10,000,000 should be entered as 10).)</w:t>
                  </w:r>
                </w:p>
                <w:p w:rsidR="00671DD3" w:rsidRPr="00671DD3" w:rsidRDefault="00671DD3" w:rsidP="00671DD3">
                  <w:pPr>
                    <w:numPr>
                      <w:ilvl w:val="0"/>
                      <w:numId w:val="2"/>
                    </w:numPr>
                    <w:spacing w:before="0" w:beforeAutospacing="0" w:after="0" w:afterAutospacing="0" w:line="240" w:lineRule="auto"/>
                    <w:rPr>
                      <w:rFonts w:ascii="Verdana" w:eastAsia="Times New Roman" w:hAnsi="Verdana" w:cs="Times New Roman"/>
                      <w:color w:val="000000"/>
                      <w:sz w:val="20"/>
                      <w:szCs w:val="20"/>
                    </w:rPr>
                  </w:pPr>
                  <w:r w:rsidRPr="00671DD3">
                    <w:rPr>
                      <w:rFonts w:ascii="Verdana" w:eastAsia="Times New Roman" w:hAnsi="Verdana" w:cs="Times New Roman"/>
                      <w:color w:val="000000"/>
                      <w:sz w:val="20"/>
                      <w:szCs w:val="20"/>
                    </w:rPr>
                    <w:t>Record 2016 income taxes.</w:t>
                  </w:r>
                </w:p>
                <w:p w:rsidR="00671DD3" w:rsidRPr="00671DD3" w:rsidRDefault="00671DD3" w:rsidP="00671DD3">
                  <w:pPr>
                    <w:pStyle w:val="ListParagraph"/>
                    <w:spacing w:before="0" w:beforeAutospacing="0" w:after="0" w:afterAutospacing="0" w:line="240" w:lineRule="auto"/>
                    <w:ind w:left="1110" w:firstLine="0"/>
                    <w:textAlignment w:val="baseline"/>
                    <w:rPr>
                      <w:rFonts w:ascii="Arial" w:eastAsia="Times New Roman" w:hAnsi="Arial" w:cs="Arial"/>
                      <w:color w:val="333333"/>
                      <w:sz w:val="20"/>
                      <w:szCs w:val="20"/>
                    </w:rPr>
                  </w:pPr>
                </w:p>
              </w:tc>
            </w:tr>
            <w:tr w:rsidR="00671DD3" w:rsidRPr="00671DD3" w:rsidTr="00671DD3">
              <w:trPr>
                <w:tblCellSpacing w:w="0" w:type="dxa"/>
              </w:trPr>
              <w:tc>
                <w:tcPr>
                  <w:tcW w:w="96" w:type="pct"/>
                  <w:shd w:val="clear" w:color="auto" w:fill="FFFFFF"/>
                  <w:hideMark/>
                </w:tcPr>
                <w:p w:rsidR="00671DD3" w:rsidRPr="00671DD3" w:rsidRDefault="00671DD3" w:rsidP="00671DD3">
                  <w:pPr>
                    <w:spacing w:before="0" w:beforeAutospacing="0" w:after="0" w:afterAutospacing="0" w:line="240" w:lineRule="auto"/>
                    <w:ind w:firstLine="0"/>
                    <w:rPr>
                      <w:rFonts w:ascii="Arial" w:eastAsia="Times New Roman" w:hAnsi="Arial" w:cs="Arial"/>
                      <w:color w:val="333333"/>
                      <w:sz w:val="20"/>
                      <w:szCs w:val="20"/>
                    </w:rPr>
                  </w:pPr>
                  <w:r w:rsidRPr="00671DD3">
                    <w:rPr>
                      <w:rFonts w:ascii="Arial" w:eastAsia="Times New Roman" w:hAnsi="Arial" w:cs="Arial"/>
                      <w:color w:val="333333"/>
                      <w:sz w:val="20"/>
                      <w:szCs w:val="20"/>
                    </w:rPr>
                    <w:t> </w:t>
                  </w:r>
                </w:p>
              </w:tc>
              <w:tc>
                <w:tcPr>
                  <w:tcW w:w="4904" w:type="pct"/>
                  <w:shd w:val="clear" w:color="auto" w:fill="FFFFFF"/>
                  <w:vAlign w:val="center"/>
                  <w:hideMark/>
                </w:tcPr>
                <w:p w:rsidR="00671DD3" w:rsidRPr="00671DD3" w:rsidRDefault="00671DD3" w:rsidP="00671DD3">
                  <w:pPr>
                    <w:spacing w:before="0" w:beforeAutospacing="0" w:after="0" w:afterAutospacing="0" w:line="240" w:lineRule="auto"/>
                    <w:ind w:firstLine="0"/>
                    <w:rPr>
                      <w:rFonts w:ascii="Arial" w:eastAsia="Times New Roman" w:hAnsi="Arial" w:cs="Arial"/>
                      <w:color w:val="333333"/>
                      <w:sz w:val="20"/>
                      <w:szCs w:val="20"/>
                    </w:rPr>
                  </w:pPr>
                  <w:r w:rsidRPr="00671DD3">
                    <w:rPr>
                      <w:rFonts w:ascii="Arial" w:eastAsia="Times New Roman" w:hAnsi="Arial" w:cs="Arial"/>
                      <w:color w:val="333333"/>
                      <w:sz w:val="20"/>
                      <w:szCs w:val="20"/>
                    </w:rPr>
                    <w:t> </w:t>
                  </w:r>
                </w:p>
              </w:tc>
            </w:tr>
          </w:tbl>
          <w:p w:rsidR="00671DD3" w:rsidRPr="00671DD3" w:rsidRDefault="00671DD3" w:rsidP="00671DD3">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671DD3">
              <w:rPr>
                <w:rFonts w:ascii="Arial" w:eastAsia="Times New Roman" w:hAnsi="Arial" w:cs="Arial"/>
                <w:color w:val="333333"/>
                <w:sz w:val="21"/>
                <w:szCs w:val="21"/>
              </w:rPr>
              <w:t>      </w:t>
            </w:r>
            <w:r w:rsidRPr="00671DD3">
              <w:rPr>
                <w:rFonts w:ascii="Arial" w:eastAsia="Times New Roman" w:hAnsi="Arial" w:cs="Arial"/>
                <w:color w:val="333333"/>
                <w:sz w:val="21"/>
                <w:szCs w:val="21"/>
              </w:rPr>
              <w:br/>
              <w:t>  </w:t>
            </w:r>
          </w:p>
          <w:tbl>
            <w:tblPr>
              <w:tblW w:w="9804" w:type="dxa"/>
              <w:tblCellSpacing w:w="0" w:type="dxa"/>
              <w:shd w:val="clear" w:color="auto" w:fill="FFFFFF"/>
              <w:tblCellMar>
                <w:left w:w="0" w:type="dxa"/>
                <w:right w:w="0" w:type="dxa"/>
              </w:tblCellMar>
              <w:tblLook w:val="04A0" w:firstRow="1" w:lastRow="0" w:firstColumn="1" w:lastColumn="0" w:noHBand="0" w:noVBand="1"/>
            </w:tblPr>
            <w:tblGrid>
              <w:gridCol w:w="186"/>
              <w:gridCol w:w="9618"/>
            </w:tblGrid>
            <w:tr w:rsidR="00671DD3" w:rsidRPr="00671DD3" w:rsidTr="00671DD3">
              <w:trPr>
                <w:tblCellSpacing w:w="0" w:type="dxa"/>
              </w:trPr>
              <w:tc>
                <w:tcPr>
                  <w:tcW w:w="95" w:type="pct"/>
                  <w:shd w:val="clear" w:color="auto" w:fill="FFFFFF"/>
                  <w:hideMark/>
                </w:tcPr>
                <w:p w:rsidR="00671DD3" w:rsidRPr="00671DD3" w:rsidRDefault="00671DD3" w:rsidP="00671DD3">
                  <w:pPr>
                    <w:spacing w:before="0" w:beforeAutospacing="0" w:after="0" w:afterAutospacing="0" w:line="240" w:lineRule="auto"/>
                    <w:ind w:firstLine="0"/>
                    <w:rPr>
                      <w:rFonts w:ascii="Arial" w:eastAsia="Times New Roman" w:hAnsi="Arial" w:cs="Arial"/>
                      <w:color w:val="333333"/>
                      <w:sz w:val="20"/>
                      <w:szCs w:val="20"/>
                    </w:rPr>
                  </w:pPr>
                  <w:r w:rsidRPr="00671DD3">
                    <w:rPr>
                      <w:rFonts w:ascii="Arial" w:eastAsia="Times New Roman" w:hAnsi="Arial" w:cs="Arial"/>
                      <w:b/>
                      <w:bCs/>
                      <w:color w:val="333333"/>
                      <w:sz w:val="20"/>
                      <w:szCs w:val="20"/>
                    </w:rPr>
                    <w:t>2.</w:t>
                  </w:r>
                </w:p>
              </w:tc>
              <w:tc>
                <w:tcPr>
                  <w:tcW w:w="4905" w:type="pct"/>
                  <w:shd w:val="clear" w:color="auto" w:fill="FFFFFF"/>
                  <w:vAlign w:val="center"/>
                  <w:hideMark/>
                </w:tcPr>
                <w:p w:rsidR="00671DD3" w:rsidRDefault="00671DD3" w:rsidP="00671DD3">
                  <w:pPr>
                    <w:spacing w:before="0" w:beforeAutospacing="0" w:after="0" w:afterAutospacing="0" w:line="240" w:lineRule="auto"/>
                    <w:ind w:firstLine="0"/>
                    <w:textAlignment w:val="baseline"/>
                    <w:rPr>
                      <w:rFonts w:ascii="Arial" w:eastAsia="Times New Roman" w:hAnsi="Arial" w:cs="Arial"/>
                      <w:b/>
                      <w:bCs/>
                      <w:color w:val="FF0000"/>
                      <w:sz w:val="20"/>
                      <w:szCs w:val="20"/>
                    </w:rPr>
                  </w:pPr>
                  <w:r w:rsidRPr="00671DD3">
                    <w:rPr>
                      <w:rFonts w:ascii="Arial" w:eastAsia="Times New Roman" w:hAnsi="Arial" w:cs="Arial"/>
                      <w:color w:val="333333"/>
                      <w:sz w:val="20"/>
                      <w:szCs w:val="20"/>
                    </w:rPr>
                    <w:t>What is the net operating loss reported in 2016 income statement? </w:t>
                  </w:r>
                  <w:r w:rsidRPr="00671DD3">
                    <w:rPr>
                      <w:rFonts w:ascii="Arial" w:eastAsia="Times New Roman" w:hAnsi="Arial" w:cs="Arial"/>
                      <w:b/>
                      <w:bCs/>
                      <w:color w:val="FF0000"/>
                      <w:sz w:val="20"/>
                      <w:szCs w:val="20"/>
                    </w:rPr>
                    <w:t>(Enter your answers in millions (i.e., 10,000,000 should be entered as 10).)</w:t>
                  </w:r>
                </w:p>
                <w:p w:rsidR="00671DD3" w:rsidRPr="00671DD3" w:rsidRDefault="00671DD3" w:rsidP="00671DD3">
                  <w:pPr>
                    <w:pStyle w:val="ListParagraph"/>
                    <w:numPr>
                      <w:ilvl w:val="0"/>
                      <w:numId w:val="2"/>
                    </w:numPr>
                    <w:spacing w:before="0" w:beforeAutospacing="0" w:after="0" w:afterAutospacing="0" w:line="240" w:lineRule="auto"/>
                    <w:textAlignment w:val="baseline"/>
                    <w:rPr>
                      <w:rFonts w:ascii="Arial" w:eastAsia="Times New Roman" w:hAnsi="Arial" w:cs="Arial"/>
                      <w:color w:val="333333"/>
                      <w:sz w:val="20"/>
                      <w:szCs w:val="20"/>
                    </w:rPr>
                  </w:pPr>
                  <w:r w:rsidRPr="00671DD3">
                    <w:rPr>
                      <w:rFonts w:ascii="Arial" w:eastAsia="Times New Roman" w:hAnsi="Arial" w:cs="Arial"/>
                      <w:b/>
                      <w:bCs/>
                      <w:sz w:val="20"/>
                      <w:szCs w:val="20"/>
                    </w:rPr>
                    <w:t>Net operating loss</w:t>
                  </w:r>
                  <w:r>
                    <w:rPr>
                      <w:rFonts w:ascii="Arial" w:eastAsia="Times New Roman" w:hAnsi="Arial" w:cs="Arial"/>
                      <w:b/>
                      <w:bCs/>
                      <w:sz w:val="20"/>
                      <w:szCs w:val="20"/>
                    </w:rPr>
                    <w:t xml:space="preserve">  -------------- millions</w:t>
                  </w:r>
                </w:p>
              </w:tc>
            </w:tr>
            <w:tr w:rsidR="00671DD3" w:rsidRPr="00671DD3" w:rsidTr="00671DD3">
              <w:trPr>
                <w:tblCellSpacing w:w="0" w:type="dxa"/>
              </w:trPr>
              <w:tc>
                <w:tcPr>
                  <w:tcW w:w="95" w:type="pct"/>
                  <w:shd w:val="clear" w:color="auto" w:fill="FFFFFF"/>
                  <w:hideMark/>
                </w:tcPr>
                <w:p w:rsidR="00671DD3" w:rsidRPr="00671DD3" w:rsidRDefault="00671DD3" w:rsidP="00671DD3">
                  <w:pPr>
                    <w:spacing w:before="0" w:beforeAutospacing="0" w:after="0" w:afterAutospacing="0" w:line="240" w:lineRule="auto"/>
                    <w:ind w:firstLine="0"/>
                    <w:rPr>
                      <w:rFonts w:ascii="Arial" w:eastAsia="Times New Roman" w:hAnsi="Arial" w:cs="Arial"/>
                      <w:color w:val="333333"/>
                      <w:sz w:val="20"/>
                      <w:szCs w:val="20"/>
                    </w:rPr>
                  </w:pPr>
                  <w:r w:rsidRPr="00671DD3">
                    <w:rPr>
                      <w:rFonts w:ascii="Arial" w:eastAsia="Times New Roman" w:hAnsi="Arial" w:cs="Arial"/>
                      <w:color w:val="333333"/>
                      <w:sz w:val="20"/>
                      <w:szCs w:val="20"/>
                    </w:rPr>
                    <w:t> </w:t>
                  </w:r>
                </w:p>
              </w:tc>
              <w:tc>
                <w:tcPr>
                  <w:tcW w:w="4905" w:type="pct"/>
                  <w:shd w:val="clear" w:color="auto" w:fill="FFFFFF"/>
                  <w:vAlign w:val="center"/>
                  <w:hideMark/>
                </w:tcPr>
                <w:p w:rsidR="00671DD3" w:rsidRPr="00671DD3" w:rsidRDefault="00671DD3" w:rsidP="00671DD3">
                  <w:pPr>
                    <w:spacing w:before="0" w:beforeAutospacing="0" w:after="0" w:afterAutospacing="0" w:line="240" w:lineRule="auto"/>
                    <w:ind w:firstLine="0"/>
                    <w:rPr>
                      <w:rFonts w:ascii="Arial" w:eastAsia="Times New Roman" w:hAnsi="Arial" w:cs="Arial"/>
                      <w:color w:val="333333"/>
                      <w:sz w:val="20"/>
                      <w:szCs w:val="20"/>
                    </w:rPr>
                  </w:pPr>
                  <w:r w:rsidRPr="00671DD3">
                    <w:rPr>
                      <w:rFonts w:ascii="Arial" w:eastAsia="Times New Roman" w:hAnsi="Arial" w:cs="Arial"/>
                      <w:color w:val="333333"/>
                      <w:sz w:val="20"/>
                      <w:szCs w:val="20"/>
                    </w:rPr>
                    <w:t> </w:t>
                  </w:r>
                </w:p>
              </w:tc>
            </w:tr>
          </w:tbl>
          <w:p w:rsidR="00671DD3" w:rsidRPr="00671DD3" w:rsidRDefault="00671DD3" w:rsidP="00671DD3">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671DD3">
              <w:rPr>
                <w:rFonts w:ascii="Arial" w:eastAsia="Times New Roman" w:hAnsi="Arial" w:cs="Arial"/>
                <w:color w:val="333333"/>
                <w:sz w:val="21"/>
                <w:szCs w:val="21"/>
              </w:rPr>
              <w:t>       </w:t>
            </w:r>
            <w:r w:rsidRPr="00671DD3">
              <w:rPr>
                <w:rFonts w:ascii="Arial" w:eastAsia="Times New Roman" w:hAnsi="Arial" w:cs="Arial"/>
                <w:color w:val="333333"/>
                <w:sz w:val="21"/>
                <w:szCs w:val="21"/>
              </w:rPr>
              <w:br/>
              <w:t> </w:t>
            </w:r>
          </w:p>
          <w:tbl>
            <w:tblPr>
              <w:tblW w:w="9714" w:type="dxa"/>
              <w:tblCellSpacing w:w="0" w:type="dxa"/>
              <w:shd w:val="clear" w:color="auto" w:fill="FFFFFF"/>
              <w:tblCellMar>
                <w:left w:w="0" w:type="dxa"/>
                <w:right w:w="0" w:type="dxa"/>
              </w:tblCellMar>
              <w:tblLook w:val="04A0" w:firstRow="1" w:lastRow="0" w:firstColumn="1" w:lastColumn="0" w:noHBand="0" w:noVBand="1"/>
            </w:tblPr>
            <w:tblGrid>
              <w:gridCol w:w="187"/>
              <w:gridCol w:w="9527"/>
            </w:tblGrid>
            <w:tr w:rsidR="00671DD3" w:rsidRPr="00671DD3" w:rsidTr="00671DD3">
              <w:trPr>
                <w:tblCellSpacing w:w="0" w:type="dxa"/>
              </w:trPr>
              <w:tc>
                <w:tcPr>
                  <w:tcW w:w="96" w:type="pct"/>
                  <w:shd w:val="clear" w:color="auto" w:fill="FFFFFF"/>
                  <w:hideMark/>
                </w:tcPr>
                <w:p w:rsidR="00671DD3" w:rsidRPr="00671DD3" w:rsidRDefault="00671DD3" w:rsidP="00671DD3">
                  <w:pPr>
                    <w:spacing w:before="0" w:beforeAutospacing="0" w:after="0" w:afterAutospacing="0" w:line="240" w:lineRule="auto"/>
                    <w:ind w:firstLine="0"/>
                    <w:rPr>
                      <w:rFonts w:ascii="Arial" w:eastAsia="Times New Roman" w:hAnsi="Arial" w:cs="Arial"/>
                      <w:color w:val="333333"/>
                      <w:sz w:val="20"/>
                      <w:szCs w:val="20"/>
                    </w:rPr>
                  </w:pPr>
                  <w:r w:rsidRPr="00671DD3">
                    <w:rPr>
                      <w:rFonts w:ascii="Arial" w:eastAsia="Times New Roman" w:hAnsi="Arial" w:cs="Arial"/>
                      <w:b/>
                      <w:bCs/>
                      <w:color w:val="333333"/>
                      <w:sz w:val="20"/>
                      <w:szCs w:val="20"/>
                    </w:rPr>
                    <w:t>3.</w:t>
                  </w:r>
                </w:p>
              </w:tc>
              <w:tc>
                <w:tcPr>
                  <w:tcW w:w="4904" w:type="pct"/>
                  <w:shd w:val="clear" w:color="auto" w:fill="FFFFFF"/>
                  <w:vAlign w:val="center"/>
                  <w:hideMark/>
                </w:tcPr>
                <w:p w:rsidR="00671DD3" w:rsidRDefault="00671DD3" w:rsidP="00671DD3">
                  <w:pPr>
                    <w:spacing w:before="0" w:beforeAutospacing="0" w:after="0" w:afterAutospacing="0" w:line="240" w:lineRule="auto"/>
                    <w:ind w:firstLine="0"/>
                    <w:textAlignment w:val="baseline"/>
                    <w:rPr>
                      <w:rFonts w:ascii="Arial" w:eastAsia="Times New Roman" w:hAnsi="Arial" w:cs="Arial"/>
                      <w:b/>
                      <w:bCs/>
                      <w:color w:val="FF0000"/>
                      <w:sz w:val="20"/>
                      <w:szCs w:val="20"/>
                    </w:rPr>
                  </w:pPr>
                  <w:r w:rsidRPr="00671DD3">
                    <w:rPr>
                      <w:rFonts w:ascii="Arial" w:eastAsia="Times New Roman" w:hAnsi="Arial" w:cs="Arial"/>
                      <w:color w:val="333333"/>
                      <w:sz w:val="20"/>
                      <w:szCs w:val="20"/>
                    </w:rPr>
                    <w:t>Prepare the journal entry to record income taxes in 2017 assuming pretax accounting income is $95 million. No additional temporary differences originate in 2017. </w:t>
                  </w:r>
                  <w:r w:rsidRPr="00671DD3">
                    <w:rPr>
                      <w:rFonts w:ascii="Arial" w:eastAsia="Times New Roman" w:hAnsi="Arial" w:cs="Arial"/>
                      <w:b/>
                      <w:bCs/>
                      <w:color w:val="FF0000"/>
                      <w:sz w:val="20"/>
                      <w:szCs w:val="20"/>
                    </w:rPr>
                    <w:t>(If no entry is required for a transaction/event, select "No journal entry required" in the first account field. Enter your answers in millions (i.e., 10,000,000 should be entered as 10).)</w:t>
                  </w:r>
                </w:p>
                <w:p w:rsidR="00671DD3" w:rsidRDefault="00671DD3" w:rsidP="00671DD3">
                  <w:pPr>
                    <w:pStyle w:val="ListParagraph"/>
                    <w:numPr>
                      <w:ilvl w:val="0"/>
                      <w:numId w:val="2"/>
                    </w:numPr>
                    <w:spacing w:before="0" w:beforeAutospacing="0" w:after="0" w:afterAutospacing="0" w:line="240" w:lineRule="auto"/>
                    <w:textAlignment w:val="baseline"/>
                    <w:rPr>
                      <w:rFonts w:ascii="Arial" w:eastAsia="Times New Roman" w:hAnsi="Arial" w:cs="Arial"/>
                      <w:color w:val="333333"/>
                      <w:sz w:val="20"/>
                      <w:szCs w:val="20"/>
                    </w:rPr>
                  </w:pPr>
                  <w:r>
                    <w:rPr>
                      <w:rFonts w:ascii="Arial" w:eastAsia="Times New Roman" w:hAnsi="Arial" w:cs="Arial"/>
                      <w:color w:val="333333"/>
                      <w:sz w:val="20"/>
                      <w:szCs w:val="20"/>
                    </w:rPr>
                    <w:t>Income taxes 2017.</w:t>
                  </w:r>
                </w:p>
                <w:p w:rsidR="00562861" w:rsidRDefault="00562861" w:rsidP="00562861">
                  <w:pPr>
                    <w:spacing w:before="0" w:beforeAutospacing="0" w:after="0" w:afterAutospacing="0" w:line="240" w:lineRule="auto"/>
                    <w:ind w:left="390" w:firstLine="0"/>
                    <w:textAlignment w:val="baseline"/>
                    <w:rPr>
                      <w:rFonts w:ascii="Arial" w:eastAsia="Times New Roman" w:hAnsi="Arial" w:cs="Arial"/>
                      <w:color w:val="333333"/>
                      <w:sz w:val="20"/>
                      <w:szCs w:val="20"/>
                    </w:rPr>
                  </w:pPr>
                </w:p>
                <w:p w:rsidR="00562861" w:rsidRDefault="00562861" w:rsidP="00562861">
                  <w:pPr>
                    <w:spacing w:before="0" w:beforeAutospacing="0" w:after="0" w:afterAutospacing="0" w:line="240" w:lineRule="auto"/>
                    <w:ind w:left="390" w:firstLine="0"/>
                    <w:textAlignment w:val="baseline"/>
                    <w:rPr>
                      <w:rFonts w:ascii="Arial" w:eastAsia="Times New Roman" w:hAnsi="Arial" w:cs="Arial"/>
                      <w:color w:val="333333"/>
                      <w:sz w:val="20"/>
                      <w:szCs w:val="20"/>
                    </w:rPr>
                  </w:pPr>
                </w:p>
                <w:p w:rsidR="00562861" w:rsidRDefault="00562861" w:rsidP="00562861">
                  <w:pPr>
                    <w:spacing w:before="0" w:beforeAutospacing="0" w:after="0" w:afterAutospacing="0" w:line="240" w:lineRule="auto"/>
                    <w:ind w:left="390" w:firstLine="0"/>
                    <w:textAlignment w:val="baseline"/>
                    <w:rPr>
                      <w:rFonts w:ascii="Arial" w:eastAsia="Times New Roman" w:hAnsi="Arial" w:cs="Arial"/>
                      <w:b/>
                      <w:color w:val="333333"/>
                      <w:sz w:val="20"/>
                      <w:szCs w:val="20"/>
                    </w:rPr>
                  </w:pPr>
                  <w:r w:rsidRPr="00562861">
                    <w:rPr>
                      <w:rFonts w:ascii="Arial" w:eastAsia="Times New Roman" w:hAnsi="Arial" w:cs="Arial"/>
                      <w:b/>
                      <w:color w:val="333333"/>
                      <w:sz w:val="20"/>
                      <w:szCs w:val="20"/>
                    </w:rPr>
                    <w:t xml:space="preserve">QUESTION 4 </w:t>
                  </w:r>
                </w:p>
                <w:tbl>
                  <w:tblPr>
                    <w:tblW w:w="9527" w:type="dxa"/>
                    <w:tblCellSpacing w:w="0" w:type="dxa"/>
                    <w:shd w:val="clear" w:color="auto" w:fill="FFFFFF"/>
                    <w:tblCellMar>
                      <w:left w:w="0" w:type="dxa"/>
                      <w:right w:w="0" w:type="dxa"/>
                    </w:tblCellMar>
                    <w:tblLook w:val="04A0" w:firstRow="1" w:lastRow="0" w:firstColumn="1" w:lastColumn="0" w:noHBand="0" w:noVBand="1"/>
                  </w:tblPr>
                  <w:tblGrid>
                    <w:gridCol w:w="9527"/>
                  </w:tblGrid>
                  <w:tr w:rsidR="00562861" w:rsidRPr="00562861" w:rsidTr="00562861">
                    <w:trPr>
                      <w:tblCellSpacing w:w="0" w:type="dxa"/>
                    </w:trPr>
                    <w:tc>
                      <w:tcPr>
                        <w:tcW w:w="9527" w:type="dxa"/>
                        <w:shd w:val="clear" w:color="auto" w:fill="FFFFFF"/>
                        <w:vAlign w:val="center"/>
                        <w:hideMark/>
                      </w:tcPr>
                      <w:p w:rsidR="00562861" w:rsidRPr="00562861" w:rsidRDefault="00562861" w:rsidP="00562861">
                        <w:pPr>
                          <w:spacing w:before="0" w:beforeAutospacing="0" w:after="0" w:afterAutospacing="0" w:line="240" w:lineRule="auto"/>
                          <w:ind w:firstLine="0"/>
                          <w:textAlignment w:val="baseline"/>
                          <w:rPr>
                            <w:rFonts w:ascii="Arial" w:eastAsia="Times New Roman" w:hAnsi="Arial" w:cs="Arial"/>
                            <w:color w:val="333333"/>
                            <w:sz w:val="20"/>
                            <w:szCs w:val="20"/>
                          </w:rPr>
                        </w:pPr>
                        <w:proofErr w:type="spellStart"/>
                        <w:r w:rsidRPr="00562861">
                          <w:rPr>
                            <w:rFonts w:ascii="Arial" w:eastAsia="Times New Roman" w:hAnsi="Arial" w:cs="Arial"/>
                            <w:color w:val="333333"/>
                            <w:sz w:val="20"/>
                            <w:szCs w:val="20"/>
                          </w:rPr>
                          <w:t>Fores</w:t>
                        </w:r>
                        <w:proofErr w:type="spellEnd"/>
                        <w:r w:rsidRPr="00562861">
                          <w:rPr>
                            <w:rFonts w:ascii="Arial" w:eastAsia="Times New Roman" w:hAnsi="Arial" w:cs="Arial"/>
                            <w:color w:val="333333"/>
                            <w:sz w:val="20"/>
                            <w:szCs w:val="20"/>
                          </w:rPr>
                          <w:t xml:space="preserve"> Construction Company reported a pretax operating loss of $260 million for financial reporting purposes in 2016. Contributing to the loss were (a) a penalty of $15 million assessed by the Environmental Protection Agency for violation of a federal law and paid in 2016 and (b) an estimated loss of 20 million from accruing a loss contingency. The loss will be tax deductible when paid in 2017.</w:t>
                        </w:r>
                      </w:p>
                    </w:tc>
                  </w:tr>
                </w:tbl>
                <w:p w:rsidR="00562861" w:rsidRPr="00562861" w:rsidRDefault="00562861" w:rsidP="00562861">
                  <w:pPr>
                    <w:spacing w:before="0" w:beforeAutospacing="0" w:after="0" w:afterAutospacing="0" w:line="240" w:lineRule="auto"/>
                    <w:ind w:firstLine="0"/>
                    <w:rPr>
                      <w:rFonts w:ascii="Times New Roman" w:eastAsia="Times New Roman" w:hAnsi="Times New Roman" w:cs="Times New Roman"/>
                      <w:vanish/>
                      <w:sz w:val="24"/>
                      <w:szCs w:val="24"/>
                    </w:rPr>
                  </w:pPr>
                </w:p>
                <w:tbl>
                  <w:tblPr>
                    <w:tblW w:w="9527" w:type="dxa"/>
                    <w:tblCellSpacing w:w="0" w:type="dxa"/>
                    <w:shd w:val="clear" w:color="auto" w:fill="FFFFFF"/>
                    <w:tblCellMar>
                      <w:left w:w="0" w:type="dxa"/>
                      <w:right w:w="0" w:type="dxa"/>
                    </w:tblCellMar>
                    <w:tblLook w:val="04A0" w:firstRow="1" w:lastRow="0" w:firstColumn="1" w:lastColumn="0" w:noHBand="0" w:noVBand="1"/>
                  </w:tblPr>
                  <w:tblGrid>
                    <w:gridCol w:w="9527"/>
                  </w:tblGrid>
                  <w:tr w:rsidR="00562861" w:rsidRPr="00562861" w:rsidTr="00562861">
                    <w:trPr>
                      <w:tblCellSpacing w:w="0" w:type="dxa"/>
                    </w:trPr>
                    <w:tc>
                      <w:tcPr>
                        <w:tcW w:w="9527" w:type="dxa"/>
                        <w:shd w:val="clear" w:color="auto" w:fill="FFFFFF"/>
                        <w:vAlign w:val="center"/>
                        <w:hideMark/>
                      </w:tcPr>
                      <w:p w:rsidR="00562861" w:rsidRPr="00562861" w:rsidRDefault="00562861" w:rsidP="00562861">
                        <w:pPr>
                          <w:spacing w:before="0" w:beforeAutospacing="0" w:after="0" w:afterAutospacing="0" w:line="240" w:lineRule="auto"/>
                          <w:ind w:firstLine="0"/>
                          <w:textAlignment w:val="baseline"/>
                          <w:rPr>
                            <w:rFonts w:ascii="Arial" w:eastAsia="Times New Roman" w:hAnsi="Arial" w:cs="Arial"/>
                            <w:color w:val="333333"/>
                            <w:sz w:val="20"/>
                            <w:szCs w:val="20"/>
                          </w:rPr>
                        </w:pPr>
                        <w:r w:rsidRPr="00562861">
                          <w:rPr>
                            <w:rFonts w:ascii="Arial" w:eastAsia="Times New Roman" w:hAnsi="Arial" w:cs="Arial"/>
                            <w:color w:val="333333"/>
                            <w:sz w:val="20"/>
                            <w:szCs w:val="20"/>
                          </w:rPr>
                          <w:t xml:space="preserve">   The enacted tax rate is 40%. There were no temporary differences at the beginning of the year and none originating in 2016 other than those described above. Taxable income in </w:t>
                        </w:r>
                        <w:proofErr w:type="spellStart"/>
                        <w:r w:rsidRPr="00562861">
                          <w:rPr>
                            <w:rFonts w:ascii="Arial" w:eastAsia="Times New Roman" w:hAnsi="Arial" w:cs="Arial"/>
                            <w:color w:val="333333"/>
                            <w:sz w:val="20"/>
                            <w:szCs w:val="20"/>
                          </w:rPr>
                          <w:t>Fores’s</w:t>
                        </w:r>
                        <w:proofErr w:type="spellEnd"/>
                        <w:r w:rsidRPr="00562861">
                          <w:rPr>
                            <w:rFonts w:ascii="Arial" w:eastAsia="Times New Roman" w:hAnsi="Arial" w:cs="Arial"/>
                            <w:color w:val="333333"/>
                            <w:sz w:val="20"/>
                            <w:szCs w:val="20"/>
                          </w:rPr>
                          <w:t xml:space="preserve"> two previous years of operation was as follows:</w:t>
                        </w:r>
                      </w:p>
                    </w:tc>
                  </w:tr>
                </w:tbl>
                <w:p w:rsidR="00562861" w:rsidRPr="00562861" w:rsidRDefault="00562861" w:rsidP="00562861">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562861">
                    <w:rPr>
                      <w:rFonts w:ascii="Arial" w:eastAsia="Times New Roman" w:hAnsi="Arial" w:cs="Arial"/>
                      <w:color w:val="333333"/>
                      <w:sz w:val="21"/>
                      <w:szCs w:val="21"/>
                    </w:rPr>
                    <w:br/>
                    <w:t> </w:t>
                  </w:r>
                </w:p>
                <w:tbl>
                  <w:tblPr>
                    <w:tblW w:w="1300" w:type="dxa"/>
                    <w:tblCellSpacing w:w="0" w:type="dxa"/>
                    <w:shd w:val="clear" w:color="auto" w:fill="FFFFFF"/>
                    <w:tblCellMar>
                      <w:left w:w="0" w:type="dxa"/>
                      <w:right w:w="0" w:type="dxa"/>
                    </w:tblCellMar>
                    <w:tblLook w:val="04A0" w:firstRow="1" w:lastRow="0" w:firstColumn="1" w:lastColumn="0" w:noHBand="0" w:noVBand="1"/>
                  </w:tblPr>
                  <w:tblGrid>
                    <w:gridCol w:w="557"/>
                    <w:gridCol w:w="112"/>
                    <w:gridCol w:w="334"/>
                    <w:gridCol w:w="623"/>
                  </w:tblGrid>
                  <w:tr w:rsidR="00562861" w:rsidRPr="00562861" w:rsidTr="00562861">
                    <w:trPr>
                      <w:tblCellSpacing w:w="0" w:type="dxa"/>
                    </w:trPr>
                    <w:tc>
                      <w:tcPr>
                        <w:tcW w:w="0" w:type="auto"/>
                        <w:shd w:val="clear" w:color="auto" w:fill="D7DCE6"/>
                        <w:vAlign w:val="center"/>
                        <w:hideMark/>
                      </w:tcPr>
                      <w:p w:rsidR="00562861" w:rsidRPr="00562861" w:rsidRDefault="00562861" w:rsidP="00562861">
                        <w:pPr>
                          <w:spacing w:before="0" w:beforeAutospacing="0" w:after="0" w:afterAutospacing="0" w:line="240" w:lineRule="auto"/>
                          <w:ind w:firstLine="0"/>
                          <w:rPr>
                            <w:rFonts w:ascii="Arial" w:eastAsia="Times New Roman" w:hAnsi="Arial" w:cs="Arial"/>
                            <w:color w:val="333333"/>
                            <w:sz w:val="20"/>
                            <w:szCs w:val="20"/>
                          </w:rPr>
                        </w:pPr>
                        <w:r w:rsidRPr="00562861">
                          <w:rPr>
                            <w:rFonts w:ascii="Arial" w:eastAsia="Times New Roman" w:hAnsi="Arial" w:cs="Arial"/>
                            <w:color w:val="333333"/>
                            <w:sz w:val="20"/>
                            <w:szCs w:val="20"/>
                          </w:rPr>
                          <w:br/>
                          <w:t> </w:t>
                        </w:r>
                      </w:p>
                    </w:tc>
                    <w:tc>
                      <w:tcPr>
                        <w:tcW w:w="0" w:type="auto"/>
                        <w:shd w:val="clear" w:color="auto" w:fill="D7DCE6"/>
                        <w:vAlign w:val="center"/>
                        <w:hideMark/>
                      </w:tcPr>
                      <w:p w:rsidR="00562861" w:rsidRPr="00562861" w:rsidRDefault="00562861" w:rsidP="00562861">
                        <w:pPr>
                          <w:spacing w:before="0" w:beforeAutospacing="0" w:after="0" w:afterAutospacing="0" w:line="240" w:lineRule="auto"/>
                          <w:ind w:firstLine="0"/>
                          <w:jc w:val="right"/>
                          <w:rPr>
                            <w:rFonts w:ascii="Arial" w:eastAsia="Times New Roman" w:hAnsi="Arial" w:cs="Arial"/>
                            <w:color w:val="333333"/>
                            <w:sz w:val="20"/>
                            <w:szCs w:val="20"/>
                          </w:rPr>
                        </w:pPr>
                        <w:r w:rsidRPr="00562861">
                          <w:rPr>
                            <w:rFonts w:ascii="Arial" w:eastAsia="Times New Roman" w:hAnsi="Arial" w:cs="Arial"/>
                            <w:color w:val="333333"/>
                            <w:sz w:val="20"/>
                            <w:szCs w:val="20"/>
                          </w:rPr>
                          <w:br/>
                          <w:t> </w:t>
                        </w:r>
                      </w:p>
                    </w:tc>
                    <w:tc>
                      <w:tcPr>
                        <w:tcW w:w="0" w:type="auto"/>
                        <w:shd w:val="clear" w:color="auto" w:fill="D7DCE6"/>
                        <w:vAlign w:val="center"/>
                        <w:hideMark/>
                      </w:tcPr>
                      <w:p w:rsidR="00562861" w:rsidRPr="00562861" w:rsidRDefault="00562861" w:rsidP="00562861">
                        <w:pPr>
                          <w:spacing w:before="0" w:beforeAutospacing="0" w:after="0" w:afterAutospacing="0" w:line="240" w:lineRule="auto"/>
                          <w:ind w:firstLine="0"/>
                          <w:jc w:val="right"/>
                          <w:rPr>
                            <w:rFonts w:ascii="Arial" w:eastAsia="Times New Roman" w:hAnsi="Arial" w:cs="Arial"/>
                            <w:color w:val="333333"/>
                            <w:sz w:val="20"/>
                            <w:szCs w:val="20"/>
                          </w:rPr>
                        </w:pPr>
                        <w:r w:rsidRPr="00562861">
                          <w:rPr>
                            <w:rFonts w:ascii="Arial" w:eastAsia="Times New Roman" w:hAnsi="Arial" w:cs="Arial"/>
                            <w:color w:val="333333"/>
                            <w:sz w:val="20"/>
                            <w:szCs w:val="20"/>
                          </w:rPr>
                          <w:br/>
                          <w:t> </w:t>
                        </w:r>
                      </w:p>
                    </w:tc>
                    <w:tc>
                      <w:tcPr>
                        <w:tcW w:w="0" w:type="auto"/>
                        <w:shd w:val="clear" w:color="auto" w:fill="D7DCE6"/>
                        <w:vAlign w:val="center"/>
                        <w:hideMark/>
                      </w:tcPr>
                      <w:p w:rsidR="00562861" w:rsidRPr="00562861" w:rsidRDefault="00562861" w:rsidP="00562861">
                        <w:pPr>
                          <w:spacing w:before="0" w:beforeAutospacing="0" w:after="0" w:afterAutospacing="0" w:line="240" w:lineRule="auto"/>
                          <w:ind w:firstLine="0"/>
                          <w:rPr>
                            <w:rFonts w:ascii="Arial" w:eastAsia="Times New Roman" w:hAnsi="Arial" w:cs="Arial"/>
                            <w:color w:val="333333"/>
                            <w:sz w:val="20"/>
                            <w:szCs w:val="20"/>
                          </w:rPr>
                        </w:pPr>
                        <w:r w:rsidRPr="00562861">
                          <w:rPr>
                            <w:rFonts w:ascii="Arial" w:eastAsia="Times New Roman" w:hAnsi="Arial" w:cs="Arial"/>
                            <w:color w:val="333333"/>
                            <w:sz w:val="20"/>
                            <w:szCs w:val="20"/>
                          </w:rPr>
                          <w:br/>
                          <w:t> </w:t>
                        </w:r>
                      </w:p>
                    </w:tc>
                  </w:tr>
                  <w:tr w:rsidR="00562861" w:rsidRPr="00562861" w:rsidTr="00562861">
                    <w:trPr>
                      <w:tblCellSpacing w:w="0" w:type="dxa"/>
                    </w:trPr>
                    <w:tc>
                      <w:tcPr>
                        <w:tcW w:w="1900" w:type="pct"/>
                        <w:shd w:val="clear" w:color="auto" w:fill="FFFFFF"/>
                        <w:vAlign w:val="center"/>
                        <w:hideMark/>
                      </w:tcPr>
                      <w:p w:rsidR="00562861" w:rsidRPr="00562861" w:rsidRDefault="00562861" w:rsidP="00562861">
                        <w:pPr>
                          <w:spacing w:before="0" w:beforeAutospacing="0" w:after="0" w:afterAutospacing="0" w:line="240" w:lineRule="auto"/>
                          <w:ind w:firstLine="0"/>
                          <w:rPr>
                            <w:rFonts w:ascii="Arial" w:eastAsia="Times New Roman" w:hAnsi="Arial" w:cs="Arial"/>
                            <w:color w:val="333333"/>
                            <w:sz w:val="20"/>
                            <w:szCs w:val="20"/>
                          </w:rPr>
                        </w:pPr>
                        <w:r w:rsidRPr="00562861">
                          <w:rPr>
                            <w:rFonts w:ascii="Arial" w:eastAsia="Times New Roman" w:hAnsi="Arial" w:cs="Arial"/>
                            <w:color w:val="333333"/>
                            <w:sz w:val="20"/>
                            <w:szCs w:val="20"/>
                          </w:rPr>
                          <w:t>  2014</w:t>
                        </w:r>
                      </w:p>
                    </w:tc>
                    <w:tc>
                      <w:tcPr>
                        <w:tcW w:w="500" w:type="pct"/>
                        <w:shd w:val="clear" w:color="auto" w:fill="FFFFFF"/>
                        <w:vAlign w:val="center"/>
                        <w:hideMark/>
                      </w:tcPr>
                      <w:p w:rsidR="00562861" w:rsidRPr="00562861" w:rsidRDefault="00562861" w:rsidP="00562861">
                        <w:pPr>
                          <w:spacing w:before="0" w:beforeAutospacing="0" w:after="0" w:afterAutospacing="0" w:line="240" w:lineRule="auto"/>
                          <w:ind w:firstLine="0"/>
                          <w:jc w:val="right"/>
                          <w:rPr>
                            <w:rFonts w:ascii="Arial" w:eastAsia="Times New Roman" w:hAnsi="Arial" w:cs="Arial"/>
                            <w:color w:val="333333"/>
                            <w:sz w:val="20"/>
                            <w:szCs w:val="20"/>
                          </w:rPr>
                        </w:pPr>
                        <w:r w:rsidRPr="00562861">
                          <w:rPr>
                            <w:rFonts w:ascii="Arial" w:eastAsia="Times New Roman" w:hAnsi="Arial" w:cs="Arial"/>
                            <w:color w:val="333333"/>
                            <w:sz w:val="20"/>
                            <w:szCs w:val="20"/>
                          </w:rPr>
                          <w:t>$</w:t>
                        </w:r>
                      </w:p>
                    </w:tc>
                    <w:tc>
                      <w:tcPr>
                        <w:tcW w:w="500" w:type="pct"/>
                        <w:shd w:val="clear" w:color="auto" w:fill="FFFFFF"/>
                        <w:vAlign w:val="center"/>
                        <w:hideMark/>
                      </w:tcPr>
                      <w:p w:rsidR="00562861" w:rsidRPr="00562861" w:rsidRDefault="00562861" w:rsidP="00562861">
                        <w:pPr>
                          <w:spacing w:before="0" w:beforeAutospacing="0" w:after="0" w:afterAutospacing="0" w:line="240" w:lineRule="auto"/>
                          <w:ind w:firstLine="0"/>
                          <w:jc w:val="right"/>
                          <w:rPr>
                            <w:rFonts w:ascii="Arial" w:eastAsia="Times New Roman" w:hAnsi="Arial" w:cs="Arial"/>
                            <w:color w:val="333333"/>
                            <w:sz w:val="20"/>
                            <w:szCs w:val="20"/>
                          </w:rPr>
                        </w:pPr>
                        <w:r w:rsidRPr="00562861">
                          <w:rPr>
                            <w:rFonts w:ascii="Arial" w:eastAsia="Times New Roman" w:hAnsi="Arial" w:cs="Arial"/>
                            <w:color w:val="333333"/>
                            <w:sz w:val="20"/>
                            <w:szCs w:val="20"/>
                          </w:rPr>
                          <w:t>135</w:t>
                        </w:r>
                      </w:p>
                    </w:tc>
                    <w:tc>
                      <w:tcPr>
                        <w:tcW w:w="2100" w:type="pct"/>
                        <w:shd w:val="clear" w:color="auto" w:fill="FFFFFF"/>
                        <w:vAlign w:val="center"/>
                        <w:hideMark/>
                      </w:tcPr>
                      <w:p w:rsidR="00562861" w:rsidRPr="00562861" w:rsidRDefault="00562861" w:rsidP="00562861">
                        <w:pPr>
                          <w:spacing w:before="0" w:beforeAutospacing="0" w:after="0" w:afterAutospacing="0" w:line="240" w:lineRule="auto"/>
                          <w:ind w:firstLine="0"/>
                          <w:rPr>
                            <w:rFonts w:ascii="Arial" w:eastAsia="Times New Roman" w:hAnsi="Arial" w:cs="Arial"/>
                            <w:color w:val="333333"/>
                            <w:sz w:val="20"/>
                            <w:szCs w:val="20"/>
                          </w:rPr>
                        </w:pPr>
                        <w:r w:rsidRPr="00562861">
                          <w:rPr>
                            <w:rFonts w:ascii="Arial" w:eastAsia="Times New Roman" w:hAnsi="Arial" w:cs="Arial"/>
                            <w:color w:val="333333"/>
                            <w:sz w:val="20"/>
                            <w:szCs w:val="20"/>
                          </w:rPr>
                          <w:t> million</w:t>
                        </w:r>
                      </w:p>
                    </w:tc>
                  </w:tr>
                  <w:tr w:rsidR="00562861" w:rsidRPr="00562861" w:rsidTr="00562861">
                    <w:trPr>
                      <w:tblCellSpacing w:w="0" w:type="dxa"/>
                    </w:trPr>
                    <w:tc>
                      <w:tcPr>
                        <w:tcW w:w="690" w:type="dxa"/>
                        <w:shd w:val="clear" w:color="auto" w:fill="F7F7F7"/>
                        <w:vAlign w:val="center"/>
                        <w:hideMark/>
                      </w:tcPr>
                      <w:p w:rsidR="00562861" w:rsidRPr="00562861" w:rsidRDefault="00562861" w:rsidP="00562861">
                        <w:pPr>
                          <w:spacing w:before="0" w:beforeAutospacing="0" w:after="0" w:afterAutospacing="0" w:line="240" w:lineRule="auto"/>
                          <w:ind w:firstLine="0"/>
                          <w:rPr>
                            <w:rFonts w:ascii="Arial" w:eastAsia="Times New Roman" w:hAnsi="Arial" w:cs="Arial"/>
                            <w:color w:val="333333"/>
                            <w:sz w:val="20"/>
                            <w:szCs w:val="20"/>
                          </w:rPr>
                        </w:pPr>
                        <w:r w:rsidRPr="00562861">
                          <w:rPr>
                            <w:rFonts w:ascii="Arial" w:eastAsia="Times New Roman" w:hAnsi="Arial" w:cs="Arial"/>
                            <w:color w:val="333333"/>
                            <w:sz w:val="20"/>
                            <w:szCs w:val="20"/>
                          </w:rPr>
                          <w:t>  2015</w:t>
                        </w:r>
                      </w:p>
                    </w:tc>
                    <w:tc>
                      <w:tcPr>
                        <w:tcW w:w="170" w:type="dxa"/>
                        <w:shd w:val="clear" w:color="auto" w:fill="F7F7F7"/>
                        <w:vAlign w:val="center"/>
                        <w:hideMark/>
                      </w:tcPr>
                      <w:p w:rsidR="00562861" w:rsidRPr="00562861" w:rsidRDefault="00562861" w:rsidP="00562861">
                        <w:pPr>
                          <w:spacing w:before="0" w:beforeAutospacing="0" w:after="0" w:afterAutospacing="0" w:line="240" w:lineRule="auto"/>
                          <w:ind w:firstLine="0"/>
                          <w:jc w:val="right"/>
                          <w:rPr>
                            <w:rFonts w:ascii="Arial" w:eastAsia="Times New Roman" w:hAnsi="Arial" w:cs="Arial"/>
                            <w:color w:val="333333"/>
                            <w:sz w:val="20"/>
                            <w:szCs w:val="20"/>
                          </w:rPr>
                        </w:pPr>
                        <w:r w:rsidRPr="00562861">
                          <w:rPr>
                            <w:rFonts w:ascii="Arial" w:eastAsia="Times New Roman" w:hAnsi="Arial" w:cs="Arial"/>
                            <w:color w:val="333333"/>
                            <w:sz w:val="20"/>
                            <w:szCs w:val="20"/>
                          </w:rPr>
                          <w:br/>
                          <w:t> </w:t>
                        </w:r>
                      </w:p>
                    </w:tc>
                    <w:tc>
                      <w:tcPr>
                        <w:tcW w:w="330" w:type="dxa"/>
                        <w:shd w:val="clear" w:color="auto" w:fill="F7F7F7"/>
                        <w:vAlign w:val="center"/>
                        <w:hideMark/>
                      </w:tcPr>
                      <w:p w:rsidR="00562861" w:rsidRPr="00562861" w:rsidRDefault="00562861" w:rsidP="00562861">
                        <w:pPr>
                          <w:spacing w:before="0" w:beforeAutospacing="0" w:after="0" w:afterAutospacing="0" w:line="240" w:lineRule="auto"/>
                          <w:ind w:firstLine="0"/>
                          <w:jc w:val="right"/>
                          <w:rPr>
                            <w:rFonts w:ascii="Arial" w:eastAsia="Times New Roman" w:hAnsi="Arial" w:cs="Arial"/>
                            <w:color w:val="333333"/>
                            <w:sz w:val="20"/>
                            <w:szCs w:val="20"/>
                          </w:rPr>
                        </w:pPr>
                        <w:r w:rsidRPr="00562861">
                          <w:rPr>
                            <w:rFonts w:ascii="Arial" w:eastAsia="Times New Roman" w:hAnsi="Arial" w:cs="Arial"/>
                            <w:color w:val="333333"/>
                            <w:sz w:val="20"/>
                            <w:szCs w:val="20"/>
                          </w:rPr>
                          <w:t>80</w:t>
                        </w:r>
                      </w:p>
                    </w:tc>
                    <w:tc>
                      <w:tcPr>
                        <w:tcW w:w="760" w:type="dxa"/>
                        <w:shd w:val="clear" w:color="auto" w:fill="F7F7F7"/>
                        <w:vAlign w:val="center"/>
                        <w:hideMark/>
                      </w:tcPr>
                      <w:p w:rsidR="00562861" w:rsidRPr="00562861" w:rsidRDefault="00562861" w:rsidP="00562861">
                        <w:pPr>
                          <w:spacing w:before="0" w:beforeAutospacing="0" w:after="0" w:afterAutospacing="0" w:line="240" w:lineRule="auto"/>
                          <w:ind w:firstLine="0"/>
                          <w:rPr>
                            <w:rFonts w:ascii="Arial" w:eastAsia="Times New Roman" w:hAnsi="Arial" w:cs="Arial"/>
                            <w:color w:val="333333"/>
                            <w:sz w:val="20"/>
                            <w:szCs w:val="20"/>
                          </w:rPr>
                        </w:pPr>
                        <w:r w:rsidRPr="00562861">
                          <w:rPr>
                            <w:rFonts w:ascii="Arial" w:eastAsia="Times New Roman" w:hAnsi="Arial" w:cs="Arial"/>
                            <w:color w:val="333333"/>
                            <w:sz w:val="20"/>
                            <w:szCs w:val="20"/>
                          </w:rPr>
                          <w:t> million</w:t>
                        </w:r>
                      </w:p>
                    </w:tc>
                  </w:tr>
                  <w:tr w:rsidR="00562861" w:rsidRPr="00562861" w:rsidTr="00562861">
                    <w:trPr>
                      <w:tblCellSpacing w:w="0" w:type="dxa"/>
                    </w:trPr>
                    <w:tc>
                      <w:tcPr>
                        <w:tcW w:w="0" w:type="auto"/>
                        <w:gridSpan w:val="4"/>
                        <w:shd w:val="clear" w:color="auto" w:fill="FFFFFF"/>
                        <w:vAlign w:val="center"/>
                        <w:hideMark/>
                      </w:tcPr>
                      <w:p w:rsidR="00562861" w:rsidRPr="00562861" w:rsidRDefault="00562861" w:rsidP="00562861">
                        <w:pPr>
                          <w:spacing w:before="0" w:beforeAutospacing="0" w:after="0" w:afterAutospacing="0" w:line="240" w:lineRule="auto"/>
                          <w:ind w:firstLine="0"/>
                          <w:rPr>
                            <w:rFonts w:ascii="Arial" w:eastAsia="Times New Roman" w:hAnsi="Arial" w:cs="Arial"/>
                            <w:color w:val="333333"/>
                            <w:sz w:val="20"/>
                            <w:szCs w:val="20"/>
                          </w:rPr>
                        </w:pPr>
                        <w:r w:rsidRPr="00562861">
                          <w:rPr>
                            <w:rFonts w:ascii="Arial" w:eastAsia="Times New Roman" w:hAnsi="Arial" w:cs="Arial"/>
                            <w:color w:val="333333"/>
                            <w:sz w:val="20"/>
                            <w:szCs w:val="20"/>
                          </w:rPr>
                          <w:pict>
                            <v:rect id="_x0000_i1046" style="width:490.2pt;height:2.5pt" o:hrstd="t" o:hrnoshade="t" o:hr="t" fillcolor="#cdd4e0" stroked="f"/>
                          </w:pict>
                        </w:r>
                      </w:p>
                    </w:tc>
                  </w:tr>
                </w:tbl>
                <w:p w:rsidR="00562861" w:rsidRPr="00562861" w:rsidRDefault="00562861" w:rsidP="00562861">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562861">
                    <w:rPr>
                      <w:rFonts w:ascii="Arial" w:eastAsia="Times New Roman" w:hAnsi="Arial" w:cs="Arial"/>
                      <w:color w:val="333333"/>
                      <w:sz w:val="21"/>
                      <w:szCs w:val="21"/>
                    </w:rPr>
                    <w:t> </w:t>
                  </w:r>
                </w:p>
                <w:tbl>
                  <w:tblPr>
                    <w:tblW w:w="6200" w:type="dxa"/>
                    <w:tblCellSpacing w:w="0" w:type="dxa"/>
                    <w:shd w:val="clear" w:color="auto" w:fill="FFFFFF"/>
                    <w:tblCellMar>
                      <w:left w:w="0" w:type="dxa"/>
                      <w:right w:w="0" w:type="dxa"/>
                    </w:tblCellMar>
                    <w:tblLook w:val="04A0" w:firstRow="1" w:lastRow="0" w:firstColumn="1" w:lastColumn="0" w:noHBand="0" w:noVBand="1"/>
                  </w:tblPr>
                  <w:tblGrid>
                    <w:gridCol w:w="6200"/>
                  </w:tblGrid>
                  <w:tr w:rsidR="00562861" w:rsidRPr="00562861" w:rsidTr="00562861">
                    <w:trPr>
                      <w:tblCellSpacing w:w="0" w:type="dxa"/>
                    </w:trPr>
                    <w:tc>
                      <w:tcPr>
                        <w:tcW w:w="5000" w:type="pct"/>
                        <w:shd w:val="clear" w:color="auto" w:fill="FFFFFF"/>
                        <w:vAlign w:val="center"/>
                        <w:hideMark/>
                      </w:tcPr>
                      <w:p w:rsidR="00562861" w:rsidRPr="00562861" w:rsidRDefault="00562861" w:rsidP="00562861">
                        <w:pPr>
                          <w:spacing w:before="0" w:beforeAutospacing="0" w:after="0" w:afterAutospacing="0" w:line="240" w:lineRule="auto"/>
                          <w:ind w:firstLine="0"/>
                          <w:rPr>
                            <w:rFonts w:ascii="Arial" w:eastAsia="Times New Roman" w:hAnsi="Arial" w:cs="Arial"/>
                            <w:color w:val="333333"/>
                            <w:sz w:val="20"/>
                            <w:szCs w:val="20"/>
                          </w:rPr>
                        </w:pPr>
                        <w:r w:rsidRPr="00562861">
                          <w:rPr>
                            <w:rFonts w:ascii="Arial" w:eastAsia="Times New Roman" w:hAnsi="Arial" w:cs="Arial"/>
                            <w:b/>
                            <w:bCs/>
                            <w:color w:val="333333"/>
                            <w:sz w:val="20"/>
                            <w:szCs w:val="20"/>
                          </w:rPr>
                          <w:t>Required:</w:t>
                        </w:r>
                      </w:p>
                    </w:tc>
                  </w:tr>
                </w:tbl>
                <w:p w:rsidR="00562861" w:rsidRPr="00562861" w:rsidRDefault="00562861" w:rsidP="00562861">
                  <w:pPr>
                    <w:spacing w:before="0" w:beforeAutospacing="0" w:after="0" w:afterAutospacing="0" w:line="240" w:lineRule="auto"/>
                    <w:ind w:firstLine="0"/>
                    <w:rPr>
                      <w:rFonts w:ascii="Times New Roman" w:eastAsia="Times New Roman" w:hAnsi="Times New Roman" w:cs="Times New Roman"/>
                      <w:vanish/>
                      <w:sz w:val="24"/>
                      <w:szCs w:val="24"/>
                    </w:rPr>
                  </w:pPr>
                </w:p>
                <w:tbl>
                  <w:tblPr>
                    <w:tblW w:w="9437" w:type="dxa"/>
                    <w:tblCellSpacing w:w="0" w:type="dxa"/>
                    <w:shd w:val="clear" w:color="auto" w:fill="FFFFFF"/>
                    <w:tblCellMar>
                      <w:left w:w="0" w:type="dxa"/>
                      <w:right w:w="0" w:type="dxa"/>
                    </w:tblCellMar>
                    <w:tblLook w:val="04A0" w:firstRow="1" w:lastRow="0" w:firstColumn="1" w:lastColumn="0" w:noHBand="0" w:noVBand="1"/>
                  </w:tblPr>
                  <w:tblGrid>
                    <w:gridCol w:w="187"/>
                    <w:gridCol w:w="9250"/>
                  </w:tblGrid>
                  <w:tr w:rsidR="00562861" w:rsidRPr="00562861" w:rsidTr="00562861">
                    <w:trPr>
                      <w:tblCellSpacing w:w="0" w:type="dxa"/>
                    </w:trPr>
                    <w:tc>
                      <w:tcPr>
                        <w:tcW w:w="99" w:type="pct"/>
                        <w:shd w:val="clear" w:color="auto" w:fill="FFFFFF"/>
                        <w:hideMark/>
                      </w:tcPr>
                      <w:p w:rsidR="00562861" w:rsidRPr="00562861" w:rsidRDefault="00562861" w:rsidP="00562861">
                        <w:pPr>
                          <w:spacing w:before="0" w:beforeAutospacing="0" w:after="0" w:afterAutospacing="0" w:line="240" w:lineRule="auto"/>
                          <w:ind w:firstLine="0"/>
                          <w:rPr>
                            <w:rFonts w:ascii="Arial" w:eastAsia="Times New Roman" w:hAnsi="Arial" w:cs="Arial"/>
                            <w:color w:val="333333"/>
                            <w:sz w:val="20"/>
                            <w:szCs w:val="20"/>
                          </w:rPr>
                        </w:pPr>
                        <w:r w:rsidRPr="00562861">
                          <w:rPr>
                            <w:rFonts w:ascii="Arial" w:eastAsia="Times New Roman" w:hAnsi="Arial" w:cs="Arial"/>
                            <w:b/>
                            <w:bCs/>
                            <w:color w:val="333333"/>
                            <w:sz w:val="20"/>
                            <w:szCs w:val="20"/>
                          </w:rPr>
                          <w:t>1.</w:t>
                        </w:r>
                      </w:p>
                    </w:tc>
                    <w:tc>
                      <w:tcPr>
                        <w:tcW w:w="4901" w:type="pct"/>
                        <w:shd w:val="clear" w:color="auto" w:fill="FFFFFF"/>
                        <w:vAlign w:val="center"/>
                        <w:hideMark/>
                      </w:tcPr>
                      <w:p w:rsidR="00562861" w:rsidRPr="00562861" w:rsidRDefault="00562861" w:rsidP="00562861">
                        <w:pPr>
                          <w:spacing w:before="0" w:beforeAutospacing="0" w:after="0" w:afterAutospacing="0" w:line="240" w:lineRule="auto"/>
                          <w:ind w:firstLine="0"/>
                          <w:textAlignment w:val="baseline"/>
                          <w:rPr>
                            <w:rFonts w:ascii="Arial" w:eastAsia="Times New Roman" w:hAnsi="Arial" w:cs="Arial"/>
                            <w:color w:val="333333"/>
                            <w:sz w:val="20"/>
                            <w:szCs w:val="20"/>
                          </w:rPr>
                        </w:pPr>
                        <w:r w:rsidRPr="00562861">
                          <w:rPr>
                            <w:rFonts w:ascii="Arial" w:eastAsia="Times New Roman" w:hAnsi="Arial" w:cs="Arial"/>
                            <w:color w:val="333333"/>
                            <w:sz w:val="20"/>
                            <w:szCs w:val="20"/>
                          </w:rPr>
                          <w:t xml:space="preserve">Prepare the journal entry to recognize the income tax benefit of the net operating loss in 2016. </w:t>
                        </w:r>
                        <w:proofErr w:type="spellStart"/>
                        <w:proofErr w:type="gramStart"/>
                        <w:r w:rsidRPr="00562861">
                          <w:rPr>
                            <w:rFonts w:ascii="Arial" w:eastAsia="Times New Roman" w:hAnsi="Arial" w:cs="Arial"/>
                            <w:color w:val="333333"/>
                            <w:sz w:val="20"/>
                            <w:szCs w:val="20"/>
                          </w:rPr>
                          <w:t>Fores</w:t>
                        </w:r>
                        <w:proofErr w:type="spellEnd"/>
                        <w:r w:rsidRPr="00562861">
                          <w:rPr>
                            <w:rFonts w:ascii="Arial" w:eastAsia="Times New Roman" w:hAnsi="Arial" w:cs="Arial"/>
                            <w:color w:val="333333"/>
                            <w:sz w:val="20"/>
                            <w:szCs w:val="20"/>
                          </w:rPr>
                          <w:t xml:space="preserve"> elects</w:t>
                        </w:r>
                        <w:proofErr w:type="gramEnd"/>
                        <w:r w:rsidRPr="00562861">
                          <w:rPr>
                            <w:rFonts w:ascii="Arial" w:eastAsia="Times New Roman" w:hAnsi="Arial" w:cs="Arial"/>
                            <w:color w:val="333333"/>
                            <w:sz w:val="20"/>
                            <w:szCs w:val="20"/>
                          </w:rPr>
                          <w:t xml:space="preserve"> the carryback option. </w:t>
                        </w:r>
                        <w:r w:rsidRPr="00562861">
                          <w:rPr>
                            <w:rFonts w:ascii="Arial" w:eastAsia="Times New Roman" w:hAnsi="Arial" w:cs="Arial"/>
                            <w:b/>
                            <w:bCs/>
                            <w:color w:val="FF0000"/>
                            <w:sz w:val="20"/>
                            <w:szCs w:val="20"/>
                          </w:rPr>
                          <w:t>(If no entry is required for a transaction/event, select "No journal entry required" in the first account field. Enter your answers in millions (i.e., 10,000,000 should be entered as 10).)</w:t>
                        </w:r>
                      </w:p>
                    </w:tc>
                  </w:tr>
                  <w:tr w:rsidR="00562861" w:rsidRPr="00562861" w:rsidTr="00562861">
                    <w:trPr>
                      <w:tblCellSpacing w:w="0" w:type="dxa"/>
                    </w:trPr>
                    <w:tc>
                      <w:tcPr>
                        <w:tcW w:w="99" w:type="pct"/>
                        <w:shd w:val="clear" w:color="auto" w:fill="FFFFFF"/>
                        <w:hideMark/>
                      </w:tcPr>
                      <w:p w:rsidR="00562861" w:rsidRPr="00562861" w:rsidRDefault="00562861" w:rsidP="00562861">
                        <w:pPr>
                          <w:spacing w:before="0" w:beforeAutospacing="0" w:after="0" w:afterAutospacing="0" w:line="240" w:lineRule="auto"/>
                          <w:ind w:firstLine="0"/>
                          <w:rPr>
                            <w:rFonts w:ascii="Arial" w:eastAsia="Times New Roman" w:hAnsi="Arial" w:cs="Arial"/>
                            <w:color w:val="333333"/>
                            <w:sz w:val="20"/>
                            <w:szCs w:val="20"/>
                          </w:rPr>
                        </w:pPr>
                        <w:r w:rsidRPr="00562861">
                          <w:rPr>
                            <w:rFonts w:ascii="Arial" w:eastAsia="Times New Roman" w:hAnsi="Arial" w:cs="Arial"/>
                            <w:color w:val="333333"/>
                            <w:sz w:val="20"/>
                            <w:szCs w:val="20"/>
                          </w:rPr>
                          <w:t> </w:t>
                        </w:r>
                      </w:p>
                    </w:tc>
                    <w:tc>
                      <w:tcPr>
                        <w:tcW w:w="4901" w:type="pct"/>
                        <w:shd w:val="clear" w:color="auto" w:fill="FFFFFF"/>
                        <w:vAlign w:val="center"/>
                        <w:hideMark/>
                      </w:tcPr>
                      <w:p w:rsidR="00562861" w:rsidRPr="00562861" w:rsidRDefault="00562861" w:rsidP="00562861">
                        <w:pPr>
                          <w:numPr>
                            <w:ilvl w:val="0"/>
                            <w:numId w:val="2"/>
                          </w:numPr>
                          <w:spacing w:before="0" w:beforeAutospacing="0" w:after="0" w:afterAutospacing="0" w:line="240" w:lineRule="auto"/>
                          <w:rPr>
                            <w:rFonts w:ascii="Verdana" w:eastAsia="Times New Roman" w:hAnsi="Verdana" w:cs="Times New Roman"/>
                            <w:color w:val="000000"/>
                            <w:sz w:val="20"/>
                            <w:szCs w:val="20"/>
                          </w:rPr>
                        </w:pPr>
                        <w:r w:rsidRPr="00562861">
                          <w:rPr>
                            <w:rFonts w:ascii="Verdana" w:eastAsia="Times New Roman" w:hAnsi="Verdana" w:cs="Times New Roman"/>
                            <w:color w:val="000000"/>
                            <w:sz w:val="20"/>
                            <w:szCs w:val="20"/>
                          </w:rPr>
                          <w:t>Record 2016 income taxes.</w:t>
                        </w:r>
                      </w:p>
                      <w:p w:rsidR="00562861" w:rsidRPr="00562861" w:rsidRDefault="00562861" w:rsidP="00562861">
                        <w:pPr>
                          <w:pStyle w:val="ListParagraph"/>
                          <w:spacing w:before="0" w:beforeAutospacing="0" w:after="0" w:afterAutospacing="0" w:line="240" w:lineRule="auto"/>
                          <w:ind w:left="1110" w:firstLine="0"/>
                          <w:rPr>
                            <w:rFonts w:ascii="Arial" w:eastAsia="Times New Roman" w:hAnsi="Arial" w:cs="Arial"/>
                            <w:color w:val="333333"/>
                            <w:sz w:val="20"/>
                            <w:szCs w:val="20"/>
                          </w:rPr>
                        </w:pPr>
                      </w:p>
                    </w:tc>
                  </w:tr>
                </w:tbl>
                <w:p w:rsidR="00562861" w:rsidRPr="00562861" w:rsidRDefault="00562861" w:rsidP="00562861">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562861">
                    <w:rPr>
                      <w:rFonts w:ascii="Arial" w:eastAsia="Times New Roman" w:hAnsi="Arial" w:cs="Arial"/>
                      <w:color w:val="333333"/>
                      <w:sz w:val="21"/>
                      <w:szCs w:val="21"/>
                    </w:rPr>
                    <w:t>      </w:t>
                  </w:r>
                  <w:r w:rsidRPr="00562861">
                    <w:rPr>
                      <w:rFonts w:ascii="Arial" w:eastAsia="Times New Roman" w:hAnsi="Arial" w:cs="Arial"/>
                      <w:color w:val="333333"/>
                      <w:sz w:val="21"/>
                      <w:szCs w:val="21"/>
                    </w:rPr>
                    <w:br/>
                    <w:t>  </w:t>
                  </w:r>
                </w:p>
                <w:tbl>
                  <w:tblPr>
                    <w:tblW w:w="9347" w:type="dxa"/>
                    <w:tblCellSpacing w:w="0" w:type="dxa"/>
                    <w:shd w:val="clear" w:color="auto" w:fill="FFFFFF"/>
                    <w:tblCellMar>
                      <w:left w:w="0" w:type="dxa"/>
                      <w:right w:w="0" w:type="dxa"/>
                    </w:tblCellMar>
                    <w:tblLook w:val="04A0" w:firstRow="1" w:lastRow="0" w:firstColumn="1" w:lastColumn="0" w:noHBand="0" w:noVBand="1"/>
                  </w:tblPr>
                  <w:tblGrid>
                    <w:gridCol w:w="185"/>
                    <w:gridCol w:w="9162"/>
                  </w:tblGrid>
                  <w:tr w:rsidR="00562861" w:rsidRPr="00562861" w:rsidTr="00562861">
                    <w:trPr>
                      <w:tblCellSpacing w:w="0" w:type="dxa"/>
                    </w:trPr>
                    <w:tc>
                      <w:tcPr>
                        <w:tcW w:w="99" w:type="pct"/>
                        <w:shd w:val="clear" w:color="auto" w:fill="FFFFFF"/>
                        <w:hideMark/>
                      </w:tcPr>
                      <w:p w:rsidR="00562861" w:rsidRPr="00562861" w:rsidRDefault="00562861" w:rsidP="00562861">
                        <w:pPr>
                          <w:spacing w:before="0" w:beforeAutospacing="0" w:after="0" w:afterAutospacing="0" w:line="240" w:lineRule="auto"/>
                          <w:ind w:firstLine="0"/>
                          <w:rPr>
                            <w:rFonts w:ascii="Arial" w:eastAsia="Times New Roman" w:hAnsi="Arial" w:cs="Arial"/>
                            <w:color w:val="333333"/>
                            <w:sz w:val="20"/>
                            <w:szCs w:val="20"/>
                          </w:rPr>
                        </w:pPr>
                        <w:r w:rsidRPr="00562861">
                          <w:rPr>
                            <w:rFonts w:ascii="Arial" w:eastAsia="Times New Roman" w:hAnsi="Arial" w:cs="Arial"/>
                            <w:b/>
                            <w:bCs/>
                            <w:color w:val="333333"/>
                            <w:sz w:val="20"/>
                            <w:szCs w:val="20"/>
                          </w:rPr>
                          <w:t>2.</w:t>
                        </w:r>
                      </w:p>
                    </w:tc>
                    <w:tc>
                      <w:tcPr>
                        <w:tcW w:w="4901" w:type="pct"/>
                        <w:shd w:val="clear" w:color="auto" w:fill="FFFFFF"/>
                        <w:vAlign w:val="center"/>
                        <w:hideMark/>
                      </w:tcPr>
                      <w:p w:rsidR="00562861" w:rsidRDefault="00562861" w:rsidP="00562861">
                        <w:pPr>
                          <w:spacing w:before="0" w:beforeAutospacing="0" w:after="0" w:afterAutospacing="0" w:line="240" w:lineRule="auto"/>
                          <w:ind w:firstLine="0"/>
                          <w:textAlignment w:val="baseline"/>
                          <w:rPr>
                            <w:rFonts w:ascii="Arial" w:eastAsia="Times New Roman" w:hAnsi="Arial" w:cs="Arial"/>
                            <w:b/>
                            <w:bCs/>
                            <w:color w:val="FF0000"/>
                            <w:sz w:val="20"/>
                            <w:szCs w:val="20"/>
                          </w:rPr>
                        </w:pPr>
                        <w:r w:rsidRPr="00562861">
                          <w:rPr>
                            <w:rFonts w:ascii="Arial" w:eastAsia="Times New Roman" w:hAnsi="Arial" w:cs="Arial"/>
                            <w:color w:val="333333"/>
                            <w:sz w:val="20"/>
                            <w:szCs w:val="20"/>
                          </w:rPr>
                          <w:t>What is the net operating loss reported in 2016 income statement? </w:t>
                        </w:r>
                        <w:r w:rsidRPr="00562861">
                          <w:rPr>
                            <w:rFonts w:ascii="Arial" w:eastAsia="Times New Roman" w:hAnsi="Arial" w:cs="Arial"/>
                            <w:b/>
                            <w:bCs/>
                            <w:color w:val="FF0000"/>
                            <w:sz w:val="20"/>
                            <w:szCs w:val="20"/>
                          </w:rPr>
                          <w:t>(Enter your answers in millions (i.e., 10,000,000 should be entered as 10).)</w:t>
                        </w:r>
                      </w:p>
                      <w:p w:rsidR="00562861" w:rsidRPr="00562861" w:rsidRDefault="00562861" w:rsidP="00562861">
                        <w:pPr>
                          <w:pStyle w:val="ListParagraph"/>
                          <w:numPr>
                            <w:ilvl w:val="0"/>
                            <w:numId w:val="2"/>
                          </w:numPr>
                          <w:spacing w:before="0" w:beforeAutospacing="0" w:after="0" w:afterAutospacing="0" w:line="240" w:lineRule="auto"/>
                          <w:textAlignment w:val="baseline"/>
                          <w:rPr>
                            <w:rFonts w:ascii="Arial" w:eastAsia="Times New Roman" w:hAnsi="Arial" w:cs="Arial"/>
                            <w:color w:val="333333"/>
                            <w:sz w:val="20"/>
                            <w:szCs w:val="20"/>
                          </w:rPr>
                        </w:pPr>
                        <w:r>
                          <w:rPr>
                            <w:rFonts w:ascii="Arial" w:eastAsia="Times New Roman" w:hAnsi="Arial" w:cs="Arial"/>
                            <w:color w:val="333333"/>
                            <w:sz w:val="20"/>
                            <w:szCs w:val="20"/>
                          </w:rPr>
                          <w:t xml:space="preserve">NET OPERATING LOSS IN MILLIONS </w:t>
                        </w:r>
                      </w:p>
                    </w:tc>
                  </w:tr>
                  <w:tr w:rsidR="00562861" w:rsidRPr="00562861" w:rsidTr="00562861">
                    <w:trPr>
                      <w:tblCellSpacing w:w="0" w:type="dxa"/>
                    </w:trPr>
                    <w:tc>
                      <w:tcPr>
                        <w:tcW w:w="99" w:type="pct"/>
                        <w:shd w:val="clear" w:color="auto" w:fill="FFFFFF"/>
                        <w:hideMark/>
                      </w:tcPr>
                      <w:p w:rsidR="00562861" w:rsidRPr="00562861" w:rsidRDefault="00562861" w:rsidP="00562861">
                        <w:pPr>
                          <w:spacing w:before="0" w:beforeAutospacing="0" w:after="0" w:afterAutospacing="0" w:line="240" w:lineRule="auto"/>
                          <w:ind w:firstLine="0"/>
                          <w:rPr>
                            <w:rFonts w:ascii="Arial" w:eastAsia="Times New Roman" w:hAnsi="Arial" w:cs="Arial"/>
                            <w:color w:val="333333"/>
                            <w:sz w:val="20"/>
                            <w:szCs w:val="20"/>
                          </w:rPr>
                        </w:pPr>
                        <w:r w:rsidRPr="00562861">
                          <w:rPr>
                            <w:rFonts w:ascii="Arial" w:eastAsia="Times New Roman" w:hAnsi="Arial" w:cs="Arial"/>
                            <w:color w:val="333333"/>
                            <w:sz w:val="20"/>
                            <w:szCs w:val="20"/>
                          </w:rPr>
                          <w:t> </w:t>
                        </w:r>
                      </w:p>
                    </w:tc>
                    <w:tc>
                      <w:tcPr>
                        <w:tcW w:w="4901" w:type="pct"/>
                        <w:shd w:val="clear" w:color="auto" w:fill="FFFFFF"/>
                        <w:vAlign w:val="center"/>
                        <w:hideMark/>
                      </w:tcPr>
                      <w:p w:rsidR="00562861" w:rsidRPr="00562861" w:rsidRDefault="00562861" w:rsidP="00562861">
                        <w:pPr>
                          <w:spacing w:before="0" w:beforeAutospacing="0" w:after="0" w:afterAutospacing="0" w:line="240" w:lineRule="auto"/>
                          <w:ind w:firstLine="0"/>
                          <w:rPr>
                            <w:rFonts w:ascii="Arial" w:eastAsia="Times New Roman" w:hAnsi="Arial" w:cs="Arial"/>
                            <w:color w:val="333333"/>
                            <w:sz w:val="20"/>
                            <w:szCs w:val="20"/>
                          </w:rPr>
                        </w:pPr>
                        <w:r w:rsidRPr="00562861">
                          <w:rPr>
                            <w:rFonts w:ascii="Arial" w:eastAsia="Times New Roman" w:hAnsi="Arial" w:cs="Arial"/>
                            <w:color w:val="333333"/>
                            <w:sz w:val="20"/>
                            <w:szCs w:val="20"/>
                          </w:rPr>
                          <w:t> </w:t>
                        </w:r>
                      </w:p>
                    </w:tc>
                  </w:tr>
                </w:tbl>
                <w:p w:rsidR="00562861" w:rsidRPr="00562861" w:rsidRDefault="00562861" w:rsidP="00562861">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562861">
                    <w:rPr>
                      <w:rFonts w:ascii="Arial" w:eastAsia="Times New Roman" w:hAnsi="Arial" w:cs="Arial"/>
                      <w:color w:val="333333"/>
                      <w:sz w:val="21"/>
                      <w:szCs w:val="21"/>
                    </w:rPr>
                    <w:lastRenderedPageBreak/>
                    <w:t>       </w:t>
                  </w:r>
                  <w:r w:rsidRPr="00562861">
                    <w:rPr>
                      <w:rFonts w:ascii="Arial" w:eastAsia="Times New Roman" w:hAnsi="Arial" w:cs="Arial"/>
                      <w:color w:val="333333"/>
                      <w:sz w:val="21"/>
                      <w:szCs w:val="21"/>
                    </w:rPr>
                    <w:br/>
                    <w:t> </w:t>
                  </w:r>
                </w:p>
                <w:tbl>
                  <w:tblPr>
                    <w:tblW w:w="9257" w:type="dxa"/>
                    <w:tblCellSpacing w:w="0" w:type="dxa"/>
                    <w:shd w:val="clear" w:color="auto" w:fill="FFFFFF"/>
                    <w:tblCellMar>
                      <w:left w:w="0" w:type="dxa"/>
                      <w:right w:w="0" w:type="dxa"/>
                    </w:tblCellMar>
                    <w:tblLook w:val="04A0" w:firstRow="1" w:lastRow="0" w:firstColumn="1" w:lastColumn="0" w:noHBand="0" w:noVBand="1"/>
                  </w:tblPr>
                  <w:tblGrid>
                    <w:gridCol w:w="185"/>
                    <w:gridCol w:w="9072"/>
                  </w:tblGrid>
                  <w:tr w:rsidR="00562861" w:rsidRPr="00562861" w:rsidTr="00562861">
                    <w:trPr>
                      <w:tblCellSpacing w:w="0" w:type="dxa"/>
                    </w:trPr>
                    <w:tc>
                      <w:tcPr>
                        <w:tcW w:w="100" w:type="pct"/>
                        <w:shd w:val="clear" w:color="auto" w:fill="FFFFFF"/>
                        <w:hideMark/>
                      </w:tcPr>
                      <w:p w:rsidR="00562861" w:rsidRPr="00562861" w:rsidRDefault="00562861" w:rsidP="00562861">
                        <w:pPr>
                          <w:spacing w:before="0" w:beforeAutospacing="0" w:after="0" w:afterAutospacing="0" w:line="240" w:lineRule="auto"/>
                          <w:ind w:firstLine="0"/>
                          <w:rPr>
                            <w:rFonts w:ascii="Arial" w:eastAsia="Times New Roman" w:hAnsi="Arial" w:cs="Arial"/>
                            <w:color w:val="333333"/>
                            <w:sz w:val="20"/>
                            <w:szCs w:val="20"/>
                          </w:rPr>
                        </w:pPr>
                        <w:r w:rsidRPr="00562861">
                          <w:rPr>
                            <w:rFonts w:ascii="Arial" w:eastAsia="Times New Roman" w:hAnsi="Arial" w:cs="Arial"/>
                            <w:b/>
                            <w:bCs/>
                            <w:color w:val="333333"/>
                            <w:sz w:val="20"/>
                            <w:szCs w:val="20"/>
                          </w:rPr>
                          <w:t>3.</w:t>
                        </w:r>
                      </w:p>
                    </w:tc>
                    <w:tc>
                      <w:tcPr>
                        <w:tcW w:w="4900" w:type="pct"/>
                        <w:shd w:val="clear" w:color="auto" w:fill="FFFFFF"/>
                        <w:vAlign w:val="center"/>
                        <w:hideMark/>
                      </w:tcPr>
                      <w:p w:rsidR="00562861" w:rsidRDefault="00562861" w:rsidP="00562861">
                        <w:pPr>
                          <w:spacing w:before="0" w:beforeAutospacing="0" w:after="0" w:afterAutospacing="0" w:line="240" w:lineRule="auto"/>
                          <w:ind w:firstLine="0"/>
                          <w:textAlignment w:val="baseline"/>
                          <w:rPr>
                            <w:rFonts w:ascii="Arial" w:eastAsia="Times New Roman" w:hAnsi="Arial" w:cs="Arial"/>
                            <w:b/>
                            <w:bCs/>
                            <w:color w:val="FF0000"/>
                            <w:sz w:val="20"/>
                            <w:szCs w:val="20"/>
                          </w:rPr>
                        </w:pPr>
                        <w:r w:rsidRPr="00562861">
                          <w:rPr>
                            <w:rFonts w:ascii="Arial" w:eastAsia="Times New Roman" w:hAnsi="Arial" w:cs="Arial"/>
                            <w:color w:val="333333"/>
                            <w:sz w:val="20"/>
                            <w:szCs w:val="20"/>
                          </w:rPr>
                          <w:t>Prepare the journal entry to record income taxes in 2017 assuming pretax accounting income is $120 million. No additional temporary differences originate in 2017. </w:t>
                        </w:r>
                        <w:r w:rsidRPr="00562861">
                          <w:rPr>
                            <w:rFonts w:ascii="Arial" w:eastAsia="Times New Roman" w:hAnsi="Arial" w:cs="Arial"/>
                            <w:b/>
                            <w:bCs/>
                            <w:color w:val="FF0000"/>
                            <w:sz w:val="20"/>
                            <w:szCs w:val="20"/>
                          </w:rPr>
                          <w:t>(If no entry is required for a transaction/event, select "No journal entry required" in the first account field. Enter your answers in millions (i.e., 10,000,000 should be entered as 10).)</w:t>
                        </w:r>
                      </w:p>
                      <w:p w:rsidR="00562861" w:rsidRPr="00562861" w:rsidRDefault="00562861" w:rsidP="00562861">
                        <w:pPr>
                          <w:numPr>
                            <w:ilvl w:val="0"/>
                            <w:numId w:val="2"/>
                          </w:numPr>
                          <w:spacing w:before="0" w:beforeAutospacing="0" w:after="0" w:afterAutospacing="0" w:line="240" w:lineRule="auto"/>
                          <w:rPr>
                            <w:rFonts w:ascii="Verdana" w:eastAsia="Times New Roman" w:hAnsi="Verdana" w:cs="Times New Roman"/>
                            <w:color w:val="000000"/>
                            <w:sz w:val="20"/>
                            <w:szCs w:val="20"/>
                          </w:rPr>
                        </w:pPr>
                        <w:r w:rsidRPr="00562861">
                          <w:rPr>
                            <w:rFonts w:ascii="Verdana" w:eastAsia="Times New Roman" w:hAnsi="Verdana" w:cs="Times New Roman"/>
                            <w:color w:val="000000"/>
                            <w:sz w:val="20"/>
                            <w:szCs w:val="20"/>
                          </w:rPr>
                          <w:t>Record 2017 income taxes.</w:t>
                        </w:r>
                      </w:p>
                      <w:p w:rsidR="00562861" w:rsidRPr="00562861" w:rsidRDefault="00562861" w:rsidP="00562861">
                        <w:pPr>
                          <w:pStyle w:val="ListParagraph"/>
                          <w:spacing w:before="0" w:beforeAutospacing="0" w:after="0" w:afterAutospacing="0" w:line="240" w:lineRule="auto"/>
                          <w:ind w:left="1110" w:firstLine="0"/>
                          <w:textAlignment w:val="baseline"/>
                          <w:rPr>
                            <w:rFonts w:ascii="Arial" w:eastAsia="Times New Roman" w:hAnsi="Arial" w:cs="Arial"/>
                            <w:color w:val="333333"/>
                            <w:sz w:val="20"/>
                            <w:szCs w:val="20"/>
                          </w:rPr>
                        </w:pPr>
                      </w:p>
                    </w:tc>
                  </w:tr>
                  <w:tr w:rsidR="00562861" w:rsidRPr="00562861" w:rsidTr="00562861">
                    <w:trPr>
                      <w:tblCellSpacing w:w="0" w:type="dxa"/>
                    </w:trPr>
                    <w:tc>
                      <w:tcPr>
                        <w:tcW w:w="100" w:type="pct"/>
                        <w:shd w:val="clear" w:color="auto" w:fill="FFFFFF"/>
                        <w:hideMark/>
                      </w:tcPr>
                      <w:p w:rsidR="00562861" w:rsidRPr="00562861" w:rsidRDefault="00562861" w:rsidP="00562861">
                        <w:pPr>
                          <w:spacing w:before="0" w:beforeAutospacing="0" w:after="0" w:afterAutospacing="0" w:line="240" w:lineRule="auto"/>
                          <w:ind w:firstLine="0"/>
                          <w:rPr>
                            <w:rFonts w:ascii="Arial" w:eastAsia="Times New Roman" w:hAnsi="Arial" w:cs="Arial"/>
                            <w:color w:val="333333"/>
                            <w:sz w:val="20"/>
                            <w:szCs w:val="20"/>
                          </w:rPr>
                        </w:pPr>
                        <w:r w:rsidRPr="00562861">
                          <w:rPr>
                            <w:rFonts w:ascii="Arial" w:eastAsia="Times New Roman" w:hAnsi="Arial" w:cs="Arial"/>
                            <w:color w:val="333333"/>
                            <w:sz w:val="20"/>
                            <w:szCs w:val="20"/>
                          </w:rPr>
                          <w:t> </w:t>
                        </w:r>
                      </w:p>
                    </w:tc>
                    <w:tc>
                      <w:tcPr>
                        <w:tcW w:w="4900" w:type="pct"/>
                        <w:shd w:val="clear" w:color="auto" w:fill="FFFFFF"/>
                        <w:vAlign w:val="center"/>
                        <w:hideMark/>
                      </w:tcPr>
                      <w:p w:rsidR="00562861" w:rsidRPr="00562861" w:rsidRDefault="00562861" w:rsidP="00562861">
                        <w:pPr>
                          <w:spacing w:before="0" w:beforeAutospacing="0" w:after="0" w:afterAutospacing="0" w:line="240" w:lineRule="auto"/>
                          <w:ind w:firstLine="0"/>
                          <w:rPr>
                            <w:rFonts w:ascii="Arial" w:eastAsia="Times New Roman" w:hAnsi="Arial" w:cs="Arial"/>
                            <w:color w:val="333333"/>
                            <w:sz w:val="20"/>
                            <w:szCs w:val="20"/>
                          </w:rPr>
                        </w:pPr>
                        <w:r w:rsidRPr="00562861">
                          <w:rPr>
                            <w:rFonts w:ascii="Arial" w:eastAsia="Times New Roman" w:hAnsi="Arial" w:cs="Arial"/>
                            <w:color w:val="333333"/>
                            <w:sz w:val="20"/>
                            <w:szCs w:val="20"/>
                          </w:rPr>
                          <w:t> </w:t>
                        </w:r>
                      </w:p>
                    </w:tc>
                  </w:tr>
                </w:tbl>
                <w:p w:rsidR="00562861" w:rsidRDefault="00562861" w:rsidP="00562861">
                  <w:pPr>
                    <w:shd w:val="clear" w:color="auto" w:fill="FFFFFF"/>
                    <w:spacing w:before="0" w:beforeAutospacing="0" w:after="0" w:afterAutospacing="0" w:line="240" w:lineRule="auto"/>
                    <w:ind w:firstLine="0"/>
                    <w:rPr>
                      <w:rFonts w:ascii="Arial" w:eastAsia="Times New Roman" w:hAnsi="Arial" w:cs="Arial"/>
                      <w:b/>
                      <w:i/>
                      <w:color w:val="333333"/>
                      <w:sz w:val="21"/>
                      <w:szCs w:val="21"/>
                      <w:u w:val="single"/>
                    </w:rPr>
                  </w:pPr>
                  <w:r w:rsidRPr="00562861">
                    <w:rPr>
                      <w:rFonts w:ascii="Arial" w:eastAsia="Times New Roman" w:hAnsi="Arial" w:cs="Arial"/>
                      <w:color w:val="333333"/>
                      <w:sz w:val="21"/>
                      <w:szCs w:val="21"/>
                    </w:rPr>
                    <w:t>     </w:t>
                  </w:r>
                  <w:r w:rsidRPr="00562861">
                    <w:rPr>
                      <w:rFonts w:ascii="Arial" w:eastAsia="Times New Roman" w:hAnsi="Arial" w:cs="Arial"/>
                      <w:b/>
                      <w:i/>
                      <w:color w:val="333333"/>
                      <w:sz w:val="21"/>
                      <w:szCs w:val="21"/>
                      <w:u w:val="single"/>
                    </w:rPr>
                    <w:t>QUESTION 5</w:t>
                  </w:r>
                </w:p>
                <w:p w:rsidR="00562861" w:rsidRPr="00562861" w:rsidRDefault="00562861" w:rsidP="00562861">
                  <w:pPr>
                    <w:shd w:val="clear" w:color="auto" w:fill="FFFFFF"/>
                    <w:spacing w:before="0" w:beforeAutospacing="0" w:after="0" w:afterAutospacing="0" w:line="240" w:lineRule="auto"/>
                    <w:ind w:firstLine="0"/>
                    <w:rPr>
                      <w:rFonts w:ascii="Arial" w:eastAsia="Times New Roman" w:hAnsi="Arial" w:cs="Arial"/>
                      <w:b/>
                      <w:i/>
                      <w:color w:val="333333"/>
                      <w:sz w:val="21"/>
                      <w:szCs w:val="21"/>
                      <w:u w:val="single"/>
                    </w:rPr>
                  </w:pPr>
                </w:p>
                <w:p w:rsidR="00562861" w:rsidRDefault="00562861" w:rsidP="00562861">
                  <w:pPr>
                    <w:pStyle w:val="NormalWeb"/>
                    <w:spacing w:before="0" w:beforeAutospacing="0" w:after="0" w:afterAutospacing="0"/>
                    <w:textAlignment w:val="baseline"/>
                    <w:rPr>
                      <w:rFonts w:ascii="Arial" w:hAnsi="Arial" w:cs="Arial"/>
                    </w:rPr>
                  </w:pPr>
                  <w:r>
                    <w:rPr>
                      <w:rFonts w:ascii="Arial" w:hAnsi="Arial" w:cs="Arial"/>
                    </w:rPr>
                    <w:t>West Corp. leased a building and received the $36,000 annual rental payment on June 15, 2016. The beginning of the lease was July 1, 2016. Rental income is taxable when received. West’s tax rates are 30% for 2016 and 40% thereafter. West had no other permanent or temporary differences. West determined that no valuation allowance was needed. What amount of deferred tax asset should West report in its December 31, 2016, balance sheet?</w:t>
                  </w:r>
                </w:p>
                <w:p w:rsidR="00562861" w:rsidRDefault="00562861" w:rsidP="00562861">
                  <w:pPr>
                    <w:shd w:val="clear" w:color="auto" w:fill="EFEFEF"/>
                    <w:spacing w:before="0" w:beforeAutospacing="0" w:after="225" w:afterAutospacing="0" w:line="240" w:lineRule="auto"/>
                    <w:ind w:firstLine="0"/>
                    <w:rPr>
                      <w:rFonts w:ascii="Arial" w:eastAsia="Times New Roman" w:hAnsi="Arial" w:cs="Arial"/>
                      <w:b/>
                      <w:color w:val="333333"/>
                      <w:sz w:val="20"/>
                      <w:szCs w:val="20"/>
                    </w:rPr>
                  </w:pPr>
                </w:p>
                <w:p w:rsidR="00562861" w:rsidRDefault="00562861" w:rsidP="00562861">
                  <w:pPr>
                    <w:shd w:val="clear" w:color="auto" w:fill="EFEFEF"/>
                    <w:spacing w:before="0" w:beforeAutospacing="0" w:after="225" w:afterAutospacing="0" w:line="240" w:lineRule="auto"/>
                    <w:ind w:firstLine="0"/>
                    <w:rPr>
                      <w:rFonts w:ascii="Arial" w:eastAsia="Times New Roman" w:hAnsi="Arial" w:cs="Arial"/>
                      <w:b/>
                      <w:color w:val="333333"/>
                      <w:sz w:val="20"/>
                      <w:szCs w:val="20"/>
                    </w:rPr>
                  </w:pPr>
                </w:p>
                <w:p w:rsidR="00562861" w:rsidRDefault="00562861" w:rsidP="00562861">
                  <w:pPr>
                    <w:shd w:val="clear" w:color="auto" w:fill="EFEFEF"/>
                    <w:spacing w:before="0" w:beforeAutospacing="0" w:after="225" w:afterAutospacing="0" w:line="240" w:lineRule="auto"/>
                    <w:ind w:firstLine="0"/>
                    <w:rPr>
                      <w:rFonts w:ascii="Arial" w:eastAsia="Times New Roman" w:hAnsi="Arial" w:cs="Arial"/>
                      <w:b/>
                      <w:i/>
                      <w:color w:val="333333"/>
                      <w:sz w:val="20"/>
                      <w:szCs w:val="20"/>
                      <w:u w:val="single"/>
                    </w:rPr>
                  </w:pPr>
                  <w:r w:rsidRPr="00562861">
                    <w:rPr>
                      <w:rFonts w:ascii="Arial" w:eastAsia="Times New Roman" w:hAnsi="Arial" w:cs="Arial"/>
                      <w:b/>
                      <w:i/>
                      <w:color w:val="333333"/>
                      <w:sz w:val="20"/>
                      <w:szCs w:val="20"/>
                      <w:u w:val="single"/>
                    </w:rPr>
                    <w:t>QU</w:t>
                  </w:r>
                  <w:r>
                    <w:rPr>
                      <w:rFonts w:ascii="Arial" w:eastAsia="Times New Roman" w:hAnsi="Arial" w:cs="Arial"/>
                      <w:b/>
                      <w:i/>
                      <w:color w:val="333333"/>
                      <w:sz w:val="20"/>
                      <w:szCs w:val="20"/>
                      <w:u w:val="single"/>
                    </w:rPr>
                    <w:t>E</w:t>
                  </w:r>
                  <w:r w:rsidRPr="00562861">
                    <w:rPr>
                      <w:rFonts w:ascii="Arial" w:eastAsia="Times New Roman" w:hAnsi="Arial" w:cs="Arial"/>
                      <w:b/>
                      <w:i/>
                      <w:color w:val="333333"/>
                      <w:sz w:val="20"/>
                      <w:szCs w:val="20"/>
                      <w:u w:val="single"/>
                    </w:rPr>
                    <w:t>STIO</w:t>
                  </w:r>
                  <w:r>
                    <w:rPr>
                      <w:rFonts w:ascii="Arial" w:eastAsia="Times New Roman" w:hAnsi="Arial" w:cs="Arial"/>
                      <w:b/>
                      <w:i/>
                      <w:color w:val="333333"/>
                      <w:sz w:val="20"/>
                      <w:szCs w:val="20"/>
                      <w:u w:val="single"/>
                    </w:rPr>
                    <w:t>N 6</w:t>
                  </w:r>
                  <w:bookmarkStart w:id="0" w:name="_GoBack"/>
                  <w:bookmarkEnd w:id="0"/>
                  <w:r>
                    <w:rPr>
                      <w:rFonts w:ascii="Arial" w:hAnsi="Arial" w:cs="Arial"/>
                      <w:color w:val="6B6B6B"/>
                      <w:sz w:val="20"/>
                      <w:szCs w:val="20"/>
                      <w:shd w:val="clear" w:color="auto" w:fill="FFFFFF"/>
                    </w:rPr>
                    <w:t xml:space="preserve"> </w:t>
                  </w:r>
                  <w:r>
                    <w:rPr>
                      <w:rFonts w:ascii="Arial" w:hAnsi="Arial" w:cs="Arial"/>
                      <w:color w:val="6B6B6B"/>
                      <w:sz w:val="20"/>
                      <w:szCs w:val="20"/>
                      <w:shd w:val="clear" w:color="auto" w:fill="FFFFFF"/>
                    </w:rPr>
                    <w:t xml:space="preserve">In its December 31, 2016, balance sheet, Shin Co. had income taxes payable of $13,000 and a current deferred tax asset of $20,000 before determining the need for a valuation account. Shin had reported a current deferred tax asset of $15,000 at December 31, 2015. No estimated tax payments were made during 2016. At December 31, 2016, Shin determined that it was more likely </w:t>
                  </w:r>
                  <w:proofErr w:type="gramStart"/>
                  <w:r>
                    <w:rPr>
                      <w:rFonts w:ascii="Arial" w:hAnsi="Arial" w:cs="Arial"/>
                      <w:color w:val="6B6B6B"/>
                      <w:sz w:val="20"/>
                      <w:szCs w:val="20"/>
                      <w:shd w:val="clear" w:color="auto" w:fill="FFFFFF"/>
                    </w:rPr>
                    <w:t>than not that 10% of the deferred tax asset would not be realized</w:t>
                  </w:r>
                  <w:proofErr w:type="gramEnd"/>
                  <w:r>
                    <w:rPr>
                      <w:rFonts w:ascii="Arial" w:hAnsi="Arial" w:cs="Arial"/>
                      <w:color w:val="6B6B6B"/>
                      <w:sz w:val="20"/>
                      <w:szCs w:val="20"/>
                      <w:shd w:val="clear" w:color="auto" w:fill="FFFFFF"/>
                    </w:rPr>
                    <w:t>. In its 2016 income statement, what amount should Shin report as total income tax expense?</w:t>
                  </w:r>
                </w:p>
                <w:p w:rsidR="00562861" w:rsidRPr="00562861" w:rsidRDefault="00562861" w:rsidP="00562861">
                  <w:pPr>
                    <w:shd w:val="clear" w:color="auto" w:fill="EFEFEF"/>
                    <w:spacing w:before="0" w:beforeAutospacing="0" w:after="225" w:afterAutospacing="0" w:line="240" w:lineRule="auto"/>
                    <w:ind w:firstLine="0"/>
                    <w:rPr>
                      <w:rFonts w:ascii="Arial" w:eastAsia="Times New Roman" w:hAnsi="Arial" w:cs="Arial"/>
                      <w:b/>
                      <w:i/>
                      <w:color w:val="333333"/>
                      <w:sz w:val="20"/>
                      <w:szCs w:val="20"/>
                      <w:u w:val="single"/>
                    </w:rPr>
                  </w:pPr>
                </w:p>
              </w:tc>
            </w:tr>
            <w:tr w:rsidR="00671DD3" w:rsidRPr="00671DD3" w:rsidTr="00671DD3">
              <w:trPr>
                <w:tblCellSpacing w:w="0" w:type="dxa"/>
              </w:trPr>
              <w:tc>
                <w:tcPr>
                  <w:tcW w:w="96" w:type="pct"/>
                  <w:shd w:val="clear" w:color="auto" w:fill="FFFFFF"/>
                  <w:hideMark/>
                </w:tcPr>
                <w:p w:rsidR="00671DD3" w:rsidRPr="00671DD3" w:rsidRDefault="00671DD3" w:rsidP="00671DD3">
                  <w:pPr>
                    <w:spacing w:before="0" w:beforeAutospacing="0" w:after="0" w:afterAutospacing="0" w:line="240" w:lineRule="auto"/>
                    <w:ind w:firstLine="0"/>
                    <w:rPr>
                      <w:rFonts w:ascii="Arial" w:eastAsia="Times New Roman" w:hAnsi="Arial" w:cs="Arial"/>
                      <w:color w:val="333333"/>
                      <w:sz w:val="20"/>
                      <w:szCs w:val="20"/>
                    </w:rPr>
                  </w:pPr>
                  <w:r w:rsidRPr="00671DD3">
                    <w:rPr>
                      <w:rFonts w:ascii="Arial" w:eastAsia="Times New Roman" w:hAnsi="Arial" w:cs="Arial"/>
                      <w:color w:val="333333"/>
                      <w:sz w:val="20"/>
                      <w:szCs w:val="20"/>
                    </w:rPr>
                    <w:lastRenderedPageBreak/>
                    <w:t> </w:t>
                  </w:r>
                </w:p>
              </w:tc>
              <w:tc>
                <w:tcPr>
                  <w:tcW w:w="4904" w:type="pct"/>
                  <w:shd w:val="clear" w:color="auto" w:fill="FFFFFF"/>
                  <w:vAlign w:val="center"/>
                  <w:hideMark/>
                </w:tcPr>
                <w:p w:rsidR="00671DD3" w:rsidRPr="00671DD3" w:rsidRDefault="00671DD3" w:rsidP="00671DD3">
                  <w:pPr>
                    <w:spacing w:before="0" w:beforeAutospacing="0" w:after="0" w:afterAutospacing="0" w:line="240" w:lineRule="auto"/>
                    <w:ind w:firstLine="0"/>
                    <w:rPr>
                      <w:rFonts w:ascii="Arial" w:eastAsia="Times New Roman" w:hAnsi="Arial" w:cs="Arial"/>
                      <w:color w:val="333333"/>
                      <w:sz w:val="20"/>
                      <w:szCs w:val="20"/>
                    </w:rPr>
                  </w:pPr>
                  <w:r w:rsidRPr="00671DD3">
                    <w:rPr>
                      <w:rFonts w:ascii="Arial" w:eastAsia="Times New Roman" w:hAnsi="Arial" w:cs="Arial"/>
                      <w:color w:val="333333"/>
                      <w:sz w:val="20"/>
                      <w:szCs w:val="20"/>
                    </w:rPr>
                    <w:t> </w:t>
                  </w:r>
                </w:p>
              </w:tc>
            </w:tr>
          </w:tbl>
          <w:p w:rsidR="00671DD3" w:rsidRPr="00671DD3" w:rsidRDefault="00671DD3" w:rsidP="00671DD3">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671DD3">
              <w:rPr>
                <w:rFonts w:ascii="Arial" w:eastAsia="Times New Roman" w:hAnsi="Arial" w:cs="Arial"/>
                <w:color w:val="333333"/>
                <w:sz w:val="21"/>
                <w:szCs w:val="21"/>
              </w:rPr>
              <w:t>     </w:t>
            </w:r>
          </w:p>
          <w:p w:rsidR="00671DD3" w:rsidRPr="00671DD3" w:rsidRDefault="00671DD3" w:rsidP="00671DD3">
            <w:pPr>
              <w:shd w:val="clear" w:color="auto" w:fill="EFEFEF"/>
              <w:spacing w:before="0" w:beforeAutospacing="0" w:after="225" w:afterAutospacing="0" w:line="240" w:lineRule="auto"/>
              <w:ind w:firstLine="0"/>
              <w:rPr>
                <w:rFonts w:ascii="Arial" w:eastAsia="Times New Roman" w:hAnsi="Arial" w:cs="Arial"/>
                <w:b/>
                <w:i/>
                <w:color w:val="333333"/>
                <w:sz w:val="20"/>
                <w:szCs w:val="20"/>
                <w:u w:val="single"/>
              </w:rPr>
            </w:pPr>
          </w:p>
        </w:tc>
      </w:tr>
      <w:tr w:rsidR="00576DC8" w:rsidRPr="00576DC8" w:rsidTr="00671DD3">
        <w:trPr>
          <w:tblCellSpacing w:w="0" w:type="dxa"/>
        </w:trPr>
        <w:tc>
          <w:tcPr>
            <w:tcW w:w="93"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lastRenderedPageBreak/>
              <w:t> </w:t>
            </w:r>
          </w:p>
        </w:tc>
        <w:tc>
          <w:tcPr>
            <w:tcW w:w="4907" w:type="pct"/>
            <w:shd w:val="clear" w:color="auto" w:fill="FFFFFF"/>
            <w:vAlign w:val="center"/>
            <w:hideMark/>
          </w:tcPr>
          <w:p w:rsidR="00576DC8" w:rsidRPr="00576DC8" w:rsidRDefault="00576DC8" w:rsidP="00576DC8">
            <w:pPr>
              <w:spacing w:before="0" w:beforeAutospacing="0" w:after="0" w:afterAutospacing="0" w:line="240" w:lineRule="auto"/>
              <w:ind w:firstLine="0"/>
              <w:rPr>
                <w:rFonts w:ascii="Arial" w:eastAsia="Times New Roman" w:hAnsi="Arial" w:cs="Arial"/>
                <w:color w:val="333333"/>
                <w:sz w:val="20"/>
                <w:szCs w:val="20"/>
              </w:rPr>
            </w:pPr>
            <w:r w:rsidRPr="00576DC8">
              <w:rPr>
                <w:rFonts w:ascii="Arial" w:eastAsia="Times New Roman" w:hAnsi="Arial" w:cs="Arial"/>
                <w:color w:val="333333"/>
                <w:sz w:val="20"/>
                <w:szCs w:val="20"/>
              </w:rPr>
              <w:t> </w:t>
            </w:r>
          </w:p>
        </w:tc>
      </w:tr>
    </w:tbl>
    <w:p w:rsidR="00576DC8" w:rsidRPr="00576DC8" w:rsidRDefault="00576DC8" w:rsidP="00576DC8">
      <w:pPr>
        <w:shd w:val="clear" w:color="auto" w:fill="FFFFFF"/>
        <w:spacing w:before="0" w:beforeAutospacing="0" w:after="0" w:afterAutospacing="0" w:line="240" w:lineRule="auto"/>
        <w:ind w:firstLine="0"/>
        <w:rPr>
          <w:rFonts w:ascii="Arial" w:eastAsia="Times New Roman" w:hAnsi="Arial" w:cs="Arial"/>
          <w:color w:val="333333"/>
          <w:sz w:val="21"/>
          <w:szCs w:val="21"/>
        </w:rPr>
      </w:pPr>
      <w:r w:rsidRPr="00576DC8">
        <w:rPr>
          <w:rFonts w:ascii="Arial" w:eastAsia="Times New Roman" w:hAnsi="Arial" w:cs="Arial"/>
          <w:color w:val="333333"/>
          <w:sz w:val="21"/>
          <w:szCs w:val="21"/>
        </w:rPr>
        <w:t>      </w:t>
      </w:r>
    </w:p>
    <w:p w:rsidR="00576DC8" w:rsidRPr="00576DC8" w:rsidRDefault="00576DC8" w:rsidP="00576DC8">
      <w:pPr>
        <w:shd w:val="clear" w:color="auto" w:fill="FFFFFF"/>
        <w:spacing w:before="450" w:beforeAutospacing="0" w:after="0" w:afterAutospacing="0" w:line="240" w:lineRule="auto"/>
        <w:ind w:firstLine="0"/>
        <w:rPr>
          <w:rFonts w:ascii="Arial" w:eastAsia="Times New Roman" w:hAnsi="Arial" w:cs="Arial"/>
          <w:b/>
          <w:bCs/>
          <w:color w:val="326195"/>
          <w:sz w:val="21"/>
          <w:szCs w:val="21"/>
        </w:rPr>
      </w:pPr>
    </w:p>
    <w:p w:rsidR="00576DC8" w:rsidRPr="00576DC8" w:rsidRDefault="00576DC8" w:rsidP="00576DC8">
      <w:pPr>
        <w:rPr>
          <w:b/>
          <w:i/>
          <w:u w:val="single"/>
        </w:rPr>
      </w:pPr>
    </w:p>
    <w:sectPr w:rsidR="00576DC8" w:rsidRPr="00576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41F"/>
    <w:multiLevelType w:val="multilevel"/>
    <w:tmpl w:val="23B0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79649F"/>
    <w:multiLevelType w:val="multilevel"/>
    <w:tmpl w:val="031E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2031A"/>
    <w:multiLevelType w:val="hybridMultilevel"/>
    <w:tmpl w:val="427C05A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6C814D1E"/>
    <w:multiLevelType w:val="hybridMultilevel"/>
    <w:tmpl w:val="2DA802DC"/>
    <w:lvl w:ilvl="0" w:tplc="04090009">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
    <w:nsid w:val="763B1737"/>
    <w:multiLevelType w:val="multilevel"/>
    <w:tmpl w:val="A64E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DC8"/>
    <w:rsid w:val="002A5F7E"/>
    <w:rsid w:val="00562861"/>
    <w:rsid w:val="00576DC8"/>
    <w:rsid w:val="005F56D3"/>
    <w:rsid w:val="00671DD3"/>
    <w:rsid w:val="007C5CC6"/>
    <w:rsid w:val="00F21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DC8"/>
    <w:pPr>
      <w:ind w:left="720"/>
      <w:contextualSpacing/>
    </w:pPr>
  </w:style>
  <w:style w:type="paragraph" w:styleId="NormalWeb">
    <w:name w:val="Normal (Web)"/>
    <w:basedOn w:val="Normal"/>
    <w:uiPriority w:val="99"/>
    <w:semiHidden/>
    <w:unhideWhenUsed/>
    <w:rsid w:val="00562861"/>
    <w:pPr>
      <w:spacing w:line="240" w:lineRule="auto"/>
      <w:ind w:firstLine="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DC8"/>
    <w:pPr>
      <w:ind w:left="720"/>
      <w:contextualSpacing/>
    </w:pPr>
  </w:style>
  <w:style w:type="paragraph" w:styleId="NormalWeb">
    <w:name w:val="Normal (Web)"/>
    <w:basedOn w:val="Normal"/>
    <w:uiPriority w:val="99"/>
    <w:semiHidden/>
    <w:unhideWhenUsed/>
    <w:rsid w:val="00562861"/>
    <w:pPr>
      <w:spacing w:line="240" w:lineRule="auto"/>
      <w:ind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27739">
      <w:bodyDiv w:val="1"/>
      <w:marLeft w:val="0"/>
      <w:marRight w:val="0"/>
      <w:marTop w:val="0"/>
      <w:marBottom w:val="0"/>
      <w:divBdr>
        <w:top w:val="none" w:sz="0" w:space="0" w:color="auto"/>
        <w:left w:val="none" w:sz="0" w:space="0" w:color="auto"/>
        <w:bottom w:val="none" w:sz="0" w:space="0" w:color="auto"/>
        <w:right w:val="none" w:sz="0" w:space="0" w:color="auto"/>
      </w:divBdr>
      <w:divsChild>
        <w:div w:id="1263801706">
          <w:marLeft w:val="0"/>
          <w:marRight w:val="0"/>
          <w:marTop w:val="450"/>
          <w:marBottom w:val="0"/>
          <w:divBdr>
            <w:top w:val="none" w:sz="0" w:space="0" w:color="auto"/>
            <w:left w:val="none" w:sz="0" w:space="0" w:color="auto"/>
            <w:bottom w:val="none" w:sz="0" w:space="0" w:color="auto"/>
            <w:right w:val="none" w:sz="0" w:space="0" w:color="auto"/>
          </w:divBdr>
          <w:divsChild>
            <w:div w:id="1298878592">
              <w:marLeft w:val="0"/>
              <w:marRight w:val="0"/>
              <w:marTop w:val="0"/>
              <w:marBottom w:val="225"/>
              <w:divBdr>
                <w:top w:val="none" w:sz="0" w:space="0" w:color="auto"/>
                <w:left w:val="none" w:sz="0" w:space="0" w:color="auto"/>
                <w:bottom w:val="none" w:sz="0" w:space="0" w:color="auto"/>
                <w:right w:val="none" w:sz="0" w:space="0" w:color="auto"/>
              </w:divBdr>
              <w:divsChild>
                <w:div w:id="1842698172">
                  <w:marLeft w:val="300"/>
                  <w:marRight w:val="0"/>
                  <w:marTop w:val="0"/>
                  <w:marBottom w:val="0"/>
                  <w:divBdr>
                    <w:top w:val="single" w:sz="6" w:space="8" w:color="EEEEEE"/>
                    <w:left w:val="single" w:sz="6" w:space="11" w:color="EEEEEE"/>
                    <w:bottom w:val="none" w:sz="0" w:space="0" w:color="auto"/>
                    <w:right w:val="single" w:sz="6" w:space="11" w:color="EEEEEE"/>
                  </w:divBdr>
                </w:div>
                <w:div w:id="1796173675">
                  <w:marLeft w:val="30"/>
                  <w:marRight w:val="0"/>
                  <w:marTop w:val="0"/>
                  <w:marBottom w:val="0"/>
                  <w:divBdr>
                    <w:top w:val="none" w:sz="0" w:space="0" w:color="auto"/>
                    <w:left w:val="none" w:sz="0" w:space="0" w:color="auto"/>
                    <w:bottom w:val="none" w:sz="0" w:space="0" w:color="auto"/>
                    <w:right w:val="none" w:sz="0" w:space="0" w:color="auto"/>
                  </w:divBdr>
                </w:div>
                <w:div w:id="717320642">
                  <w:marLeft w:val="0"/>
                  <w:marRight w:val="0"/>
                  <w:marTop w:val="0"/>
                  <w:marBottom w:val="0"/>
                  <w:divBdr>
                    <w:top w:val="single" w:sz="6" w:space="11" w:color="EEEEEE"/>
                    <w:left w:val="single" w:sz="6" w:space="11" w:color="EEEEEE"/>
                    <w:bottom w:val="single" w:sz="6" w:space="11" w:color="EEEEEE"/>
                    <w:right w:val="single" w:sz="6" w:space="11" w:color="EEEEEE"/>
                  </w:divBdr>
                  <w:divsChild>
                    <w:div w:id="1974210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94610333">
      <w:bodyDiv w:val="1"/>
      <w:marLeft w:val="0"/>
      <w:marRight w:val="0"/>
      <w:marTop w:val="0"/>
      <w:marBottom w:val="0"/>
      <w:divBdr>
        <w:top w:val="none" w:sz="0" w:space="0" w:color="auto"/>
        <w:left w:val="none" w:sz="0" w:space="0" w:color="auto"/>
        <w:bottom w:val="none" w:sz="0" w:space="0" w:color="auto"/>
        <w:right w:val="none" w:sz="0" w:space="0" w:color="auto"/>
      </w:divBdr>
    </w:div>
    <w:div w:id="916868277">
      <w:bodyDiv w:val="1"/>
      <w:marLeft w:val="0"/>
      <w:marRight w:val="0"/>
      <w:marTop w:val="0"/>
      <w:marBottom w:val="0"/>
      <w:divBdr>
        <w:top w:val="none" w:sz="0" w:space="0" w:color="auto"/>
        <w:left w:val="none" w:sz="0" w:space="0" w:color="auto"/>
        <w:bottom w:val="none" w:sz="0" w:space="0" w:color="auto"/>
        <w:right w:val="none" w:sz="0" w:space="0" w:color="auto"/>
      </w:divBdr>
    </w:div>
    <w:div w:id="1020353647">
      <w:bodyDiv w:val="1"/>
      <w:marLeft w:val="0"/>
      <w:marRight w:val="0"/>
      <w:marTop w:val="0"/>
      <w:marBottom w:val="0"/>
      <w:divBdr>
        <w:top w:val="none" w:sz="0" w:space="0" w:color="auto"/>
        <w:left w:val="none" w:sz="0" w:space="0" w:color="auto"/>
        <w:bottom w:val="none" w:sz="0" w:space="0" w:color="auto"/>
        <w:right w:val="none" w:sz="0" w:space="0" w:color="auto"/>
      </w:divBdr>
      <w:divsChild>
        <w:div w:id="1070619803">
          <w:marLeft w:val="0"/>
          <w:marRight w:val="0"/>
          <w:marTop w:val="450"/>
          <w:marBottom w:val="0"/>
          <w:divBdr>
            <w:top w:val="none" w:sz="0" w:space="0" w:color="auto"/>
            <w:left w:val="none" w:sz="0" w:space="0" w:color="auto"/>
            <w:bottom w:val="none" w:sz="0" w:space="0" w:color="auto"/>
            <w:right w:val="none" w:sz="0" w:space="0" w:color="auto"/>
          </w:divBdr>
          <w:divsChild>
            <w:div w:id="543174461">
              <w:marLeft w:val="0"/>
              <w:marRight w:val="0"/>
              <w:marTop w:val="0"/>
              <w:marBottom w:val="225"/>
              <w:divBdr>
                <w:top w:val="none" w:sz="0" w:space="0" w:color="auto"/>
                <w:left w:val="none" w:sz="0" w:space="0" w:color="auto"/>
                <w:bottom w:val="none" w:sz="0" w:space="0" w:color="auto"/>
                <w:right w:val="none" w:sz="0" w:space="0" w:color="auto"/>
              </w:divBdr>
              <w:divsChild>
                <w:div w:id="538593712">
                  <w:marLeft w:val="300"/>
                  <w:marRight w:val="0"/>
                  <w:marTop w:val="0"/>
                  <w:marBottom w:val="0"/>
                  <w:divBdr>
                    <w:top w:val="single" w:sz="6" w:space="8" w:color="EEEEEE"/>
                    <w:left w:val="single" w:sz="6" w:space="11" w:color="EEEEEE"/>
                    <w:bottom w:val="none" w:sz="0" w:space="0" w:color="auto"/>
                    <w:right w:val="single" w:sz="6" w:space="11" w:color="EEEEEE"/>
                  </w:divBdr>
                </w:div>
                <w:div w:id="69695413">
                  <w:marLeft w:val="30"/>
                  <w:marRight w:val="0"/>
                  <w:marTop w:val="0"/>
                  <w:marBottom w:val="0"/>
                  <w:divBdr>
                    <w:top w:val="none" w:sz="0" w:space="0" w:color="auto"/>
                    <w:left w:val="none" w:sz="0" w:space="0" w:color="auto"/>
                    <w:bottom w:val="none" w:sz="0" w:space="0" w:color="auto"/>
                    <w:right w:val="none" w:sz="0" w:space="0" w:color="auto"/>
                  </w:divBdr>
                </w:div>
                <w:div w:id="359864279">
                  <w:marLeft w:val="0"/>
                  <w:marRight w:val="0"/>
                  <w:marTop w:val="0"/>
                  <w:marBottom w:val="0"/>
                  <w:divBdr>
                    <w:top w:val="single" w:sz="6" w:space="11" w:color="EEEEEE"/>
                    <w:left w:val="single" w:sz="6" w:space="11" w:color="EEEEEE"/>
                    <w:bottom w:val="single" w:sz="6" w:space="11" w:color="EEEEEE"/>
                    <w:right w:val="single" w:sz="6" w:space="11" w:color="EEEEEE"/>
                  </w:divBdr>
                  <w:divsChild>
                    <w:div w:id="2858896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1536000">
      <w:bodyDiv w:val="1"/>
      <w:marLeft w:val="0"/>
      <w:marRight w:val="0"/>
      <w:marTop w:val="0"/>
      <w:marBottom w:val="0"/>
      <w:divBdr>
        <w:top w:val="none" w:sz="0" w:space="0" w:color="auto"/>
        <w:left w:val="none" w:sz="0" w:space="0" w:color="auto"/>
        <w:bottom w:val="none" w:sz="0" w:space="0" w:color="auto"/>
        <w:right w:val="none" w:sz="0" w:space="0" w:color="auto"/>
      </w:divBdr>
    </w:div>
    <w:div w:id="1123842309">
      <w:bodyDiv w:val="1"/>
      <w:marLeft w:val="0"/>
      <w:marRight w:val="0"/>
      <w:marTop w:val="0"/>
      <w:marBottom w:val="0"/>
      <w:divBdr>
        <w:top w:val="none" w:sz="0" w:space="0" w:color="auto"/>
        <w:left w:val="none" w:sz="0" w:space="0" w:color="auto"/>
        <w:bottom w:val="none" w:sz="0" w:space="0" w:color="auto"/>
        <w:right w:val="none" w:sz="0" w:space="0" w:color="auto"/>
      </w:divBdr>
    </w:div>
    <w:div w:id="1183738654">
      <w:bodyDiv w:val="1"/>
      <w:marLeft w:val="0"/>
      <w:marRight w:val="0"/>
      <w:marTop w:val="0"/>
      <w:marBottom w:val="0"/>
      <w:divBdr>
        <w:top w:val="none" w:sz="0" w:space="0" w:color="auto"/>
        <w:left w:val="none" w:sz="0" w:space="0" w:color="auto"/>
        <w:bottom w:val="none" w:sz="0" w:space="0" w:color="auto"/>
        <w:right w:val="none" w:sz="0" w:space="0" w:color="auto"/>
      </w:divBdr>
      <w:divsChild>
        <w:div w:id="1618567153">
          <w:marLeft w:val="0"/>
          <w:marRight w:val="0"/>
          <w:marTop w:val="450"/>
          <w:marBottom w:val="0"/>
          <w:divBdr>
            <w:top w:val="none" w:sz="0" w:space="0" w:color="auto"/>
            <w:left w:val="none" w:sz="0" w:space="0" w:color="auto"/>
            <w:bottom w:val="none" w:sz="0" w:space="0" w:color="auto"/>
            <w:right w:val="none" w:sz="0" w:space="0" w:color="auto"/>
          </w:divBdr>
          <w:divsChild>
            <w:div w:id="565188602">
              <w:marLeft w:val="0"/>
              <w:marRight w:val="0"/>
              <w:marTop w:val="0"/>
              <w:marBottom w:val="225"/>
              <w:divBdr>
                <w:top w:val="none" w:sz="0" w:space="0" w:color="auto"/>
                <w:left w:val="none" w:sz="0" w:space="0" w:color="auto"/>
                <w:bottom w:val="none" w:sz="0" w:space="0" w:color="auto"/>
                <w:right w:val="none" w:sz="0" w:space="0" w:color="auto"/>
              </w:divBdr>
              <w:divsChild>
                <w:div w:id="1335496853">
                  <w:marLeft w:val="300"/>
                  <w:marRight w:val="0"/>
                  <w:marTop w:val="0"/>
                  <w:marBottom w:val="0"/>
                  <w:divBdr>
                    <w:top w:val="single" w:sz="6" w:space="8" w:color="EEEEEE"/>
                    <w:left w:val="single" w:sz="6" w:space="11" w:color="EEEEEE"/>
                    <w:bottom w:val="none" w:sz="0" w:space="0" w:color="auto"/>
                    <w:right w:val="single" w:sz="6" w:space="11" w:color="EEEEEE"/>
                  </w:divBdr>
                </w:div>
                <w:div w:id="1074398473">
                  <w:marLeft w:val="30"/>
                  <w:marRight w:val="0"/>
                  <w:marTop w:val="0"/>
                  <w:marBottom w:val="0"/>
                  <w:divBdr>
                    <w:top w:val="none" w:sz="0" w:space="0" w:color="auto"/>
                    <w:left w:val="none" w:sz="0" w:space="0" w:color="auto"/>
                    <w:bottom w:val="none" w:sz="0" w:space="0" w:color="auto"/>
                    <w:right w:val="none" w:sz="0" w:space="0" w:color="auto"/>
                  </w:divBdr>
                </w:div>
                <w:div w:id="1645961654">
                  <w:marLeft w:val="0"/>
                  <w:marRight w:val="0"/>
                  <w:marTop w:val="0"/>
                  <w:marBottom w:val="0"/>
                  <w:divBdr>
                    <w:top w:val="single" w:sz="6" w:space="11" w:color="EEEEEE"/>
                    <w:left w:val="single" w:sz="6" w:space="11" w:color="EEEEEE"/>
                    <w:bottom w:val="single" w:sz="6" w:space="11" w:color="EEEEEE"/>
                    <w:right w:val="single" w:sz="6" w:space="11" w:color="EEEEEE"/>
                  </w:divBdr>
                  <w:divsChild>
                    <w:div w:id="7533594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5058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microsoft.com/office/2007/relationships/stylesWithEffects" Target="stylesWithEffects.xml"/><Relationship Id="rId7" Type="http://schemas.openxmlformats.org/officeDocument/2006/relationships/control" Target="activeX/activeX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ontrol" Target="activeX/activeX4.xml"/><Relationship Id="rId4" Type="http://schemas.openxmlformats.org/officeDocument/2006/relationships/settings" Target="settings.xml"/><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OSEI</dc:creator>
  <cp:lastModifiedBy>NANA OSEI</cp:lastModifiedBy>
  <cp:revision>1</cp:revision>
  <dcterms:created xsi:type="dcterms:W3CDTF">2017-05-20T17:21:00Z</dcterms:created>
  <dcterms:modified xsi:type="dcterms:W3CDTF">2017-05-20T17:50:00Z</dcterms:modified>
</cp:coreProperties>
</file>